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6D" w:rsidRDefault="009F6996">
      <w:pPr>
        <w:spacing w:after="124" w:line="259" w:lineRule="auto"/>
        <w:ind w:left="0" w:right="0" w:firstLine="0"/>
        <w:jc w:val="left"/>
      </w:pPr>
      <w:r>
        <w:rPr>
          <w:sz w:val="23"/>
        </w:rPr>
        <w:t xml:space="preserve"> </w:t>
      </w:r>
    </w:p>
    <w:p w:rsidR="00AC2671" w:rsidRDefault="009F6996" w:rsidP="00AC2671">
      <w:pPr>
        <w:spacing w:after="115" w:line="259" w:lineRule="auto"/>
        <w:ind w:firstLine="0"/>
        <w:jc w:val="right"/>
      </w:pPr>
      <w:r>
        <w:t xml:space="preserve">İşbu </w:t>
      </w:r>
      <w:r w:rsidR="00AC2671">
        <w:t>Dijital İş Yerim</w:t>
      </w:r>
      <w:r>
        <w:t xml:space="preserve"> – </w:t>
      </w:r>
      <w:proofErr w:type="spellStart"/>
      <w:r>
        <w:t>Kvkk</w:t>
      </w:r>
      <w:proofErr w:type="spellEnd"/>
      <w:r>
        <w:t xml:space="preserve"> Danışmanlık Sözleşmesi bir tarafta </w:t>
      </w:r>
      <w:proofErr w:type="spellStart"/>
      <w:r w:rsidR="00AC2671">
        <w:t>Kazımdirik</w:t>
      </w:r>
      <w:proofErr w:type="spellEnd"/>
      <w:r w:rsidR="00AC2671">
        <w:t xml:space="preserve"> Mah.372/10 </w:t>
      </w:r>
      <w:proofErr w:type="spellStart"/>
      <w:r w:rsidR="00AC2671">
        <w:t>Sk</w:t>
      </w:r>
      <w:proofErr w:type="spellEnd"/>
      <w:r w:rsidR="00AC2671">
        <w:t xml:space="preserve">. </w:t>
      </w:r>
    </w:p>
    <w:p w:rsidR="00B22C6D" w:rsidRDefault="00AC2671" w:rsidP="00AC2671">
      <w:pPr>
        <w:spacing w:after="115" w:line="259" w:lineRule="auto"/>
        <w:ind w:left="708" w:firstLine="0"/>
      </w:pPr>
      <w:r>
        <w:t xml:space="preserve">No:55-59  </w:t>
      </w:r>
      <w:r>
        <w:t>Bornova</w:t>
      </w:r>
      <w:r w:rsidR="009F6996">
        <w:t xml:space="preserve">/İzmir adresinde faaliyet gösteren </w:t>
      </w:r>
      <w:r>
        <w:t xml:space="preserve">Dijital İş Yerim Bilişim İletişim ve Reklam Hizmetleri </w:t>
      </w:r>
      <w:r w:rsidR="009F6996">
        <w:t>Ticaret Limited Şirketi (Bundan sonra “</w:t>
      </w:r>
      <w:r>
        <w:t>Dijital İş Yerim</w:t>
      </w:r>
      <w:r w:rsidR="009F6996">
        <w:t xml:space="preserve">” olarak anılacaktır) ile </w:t>
      </w:r>
      <w:r>
        <w:t>Dijital İş Yerim</w:t>
      </w:r>
      <w:r w:rsidR="009F6996">
        <w:t xml:space="preserve"> tarafından sunulan Danışmanlık hizmetini almak isteyen kullanıcı/firma</w:t>
      </w:r>
      <w:r w:rsidR="009F6996">
        <w:rPr>
          <w:b/>
        </w:rPr>
        <w:t xml:space="preserve">;  </w:t>
      </w:r>
      <w:proofErr w:type="gramStart"/>
      <w:r w:rsidR="009F6996">
        <w:rPr>
          <w:b/>
        </w:rPr>
        <w:t>……………………….,</w:t>
      </w:r>
      <w:proofErr w:type="gramEnd"/>
      <w:r w:rsidR="009F6996">
        <w:rPr>
          <w:b/>
        </w:rPr>
        <w:t xml:space="preserve"> ………………………. </w:t>
      </w:r>
      <w:r w:rsidR="009F6996">
        <w:t xml:space="preserve">Vergi/TC </w:t>
      </w:r>
      <w:proofErr w:type="spellStart"/>
      <w:r w:rsidR="009F6996">
        <w:t>nolu</w:t>
      </w:r>
      <w:proofErr w:type="spellEnd"/>
      <w:r w:rsidR="009F6996">
        <w:t xml:space="preserve"> (Bundan sonra “Müşteri” olarak anılacaktır) arasında aşağıdaki şartlarla imzalanarak yürürlüğe girmiştir. </w:t>
      </w:r>
    </w:p>
    <w:p w:rsidR="00B22C6D" w:rsidRDefault="009F6996">
      <w:pPr>
        <w:spacing w:after="110" w:line="259" w:lineRule="auto"/>
        <w:ind w:left="1051" w:right="0"/>
        <w:jc w:val="left"/>
      </w:pPr>
      <w:r>
        <w:rPr>
          <w:b/>
        </w:rPr>
        <w:t xml:space="preserve">Madde 1 – Sözleşme Konusu: </w:t>
      </w:r>
    </w:p>
    <w:p w:rsidR="00B22C6D" w:rsidRDefault="009F6996">
      <w:pPr>
        <w:ind w:left="1051" w:right="970"/>
      </w:pPr>
      <w:r>
        <w:t>İşbu</w:t>
      </w:r>
      <w:r>
        <w:t xml:space="preserve"> sözleşme konusu, </w:t>
      </w:r>
      <w:r w:rsidR="00AC2671">
        <w:t>Dijital İş Yerim</w:t>
      </w:r>
      <w:r>
        <w:t xml:space="preserve"> tarafından izin sistemi aracılığı ile sunulan çözümlerin Müşteri tarafından kullanılması ve bu kapsamda Tarafların hak ve yükümlülüklerinin belirlenmesini kapsar. Bu kapsamda ‘’ </w:t>
      </w:r>
      <w:proofErr w:type="spellStart"/>
      <w:r>
        <w:t>Çözümler’in</w:t>
      </w:r>
      <w:proofErr w:type="spellEnd"/>
      <w:r>
        <w:t xml:space="preserve"> konusu 6698 sayılı Kişisel Verilerin Koru</w:t>
      </w:r>
      <w:r>
        <w:t xml:space="preserve">nması Kanunu kapsamında ve Kişisel Verilerin Korunması kurulunca alınan kararlar, tebliğler ve düzenlemeleri ile ilgili ikincil mevzuat hükümleri çerçevesinde Müşterinin süreç yönetimi ve danışmanlığının </w:t>
      </w:r>
      <w:r w:rsidR="00AC2671">
        <w:t>Dijital İş Yerim</w:t>
      </w:r>
      <w:r>
        <w:t xml:space="preserve"> tarafından yapılmasını oluşturmaktadır. </w:t>
      </w:r>
    </w:p>
    <w:p w:rsidR="00B22C6D" w:rsidRDefault="009F6996">
      <w:pPr>
        <w:spacing w:after="157" w:line="259" w:lineRule="auto"/>
        <w:ind w:left="1051" w:right="0"/>
        <w:jc w:val="left"/>
      </w:pPr>
      <w:r>
        <w:rPr>
          <w:b/>
        </w:rPr>
        <w:t>Madd</w:t>
      </w:r>
      <w:r>
        <w:rPr>
          <w:b/>
        </w:rPr>
        <w:t xml:space="preserve">e 2 – Tanımlar ve Ekler: </w:t>
      </w:r>
    </w:p>
    <w:p w:rsidR="00B22C6D" w:rsidRDefault="009F6996" w:rsidP="00AC2671">
      <w:pPr>
        <w:ind w:left="1051" w:right="970"/>
      </w:pPr>
      <w:proofErr w:type="gramStart"/>
      <w:r>
        <w:rPr>
          <w:b/>
        </w:rPr>
        <w:t>2.a</w:t>
      </w:r>
      <w:r>
        <w:rPr>
          <w:rFonts w:ascii="Arial" w:eastAsia="Arial" w:hAnsi="Arial" w:cs="Arial"/>
          <w:b/>
        </w:rPr>
        <w:t xml:space="preserve"> </w:t>
      </w:r>
      <w:r>
        <w:rPr>
          <w:b/>
        </w:rPr>
        <w:t xml:space="preserve">– </w:t>
      </w:r>
      <w:r>
        <w:t xml:space="preserve">“Çözümler” Servis kapsamında </w:t>
      </w:r>
      <w:r w:rsidR="00AC2671">
        <w:t>Dijital İş Yerim</w:t>
      </w:r>
      <w:r>
        <w:t xml:space="preserve"> tarafından sunulan ve detayları işbu sözleşme kapsamında belirtilmiş olan izin yönetim sistemi ve </w:t>
      </w:r>
      <w:r>
        <w:rPr>
          <w:sz w:val="22"/>
        </w:rPr>
        <w:t xml:space="preserve">6698 sayılı Kişisel Verilerin Korunması </w:t>
      </w:r>
      <w:r>
        <w:rPr>
          <w:sz w:val="22"/>
        </w:rPr>
        <w:t xml:space="preserve">Kanunu kapsamında ve Kişisel Verilerin Korunması </w:t>
      </w:r>
      <w:r>
        <w:rPr>
          <w:sz w:val="22"/>
        </w:rPr>
        <w:t xml:space="preserve">kurulunca alınan kararlar, tebliğler ve düzenlemeleri ile ilgili ikincil mevzuat hükümleri çerçevesinde Müşterinin süreç yönetimi ve danışmanlık hizmetini </w:t>
      </w:r>
      <w:proofErr w:type="gramEnd"/>
    </w:p>
    <w:p w:rsidR="00B22C6D" w:rsidRDefault="009F6996">
      <w:pPr>
        <w:ind w:left="1051" w:right="970"/>
      </w:pPr>
      <w:r>
        <w:rPr>
          <w:b/>
        </w:rPr>
        <w:t>2.b</w:t>
      </w:r>
      <w:r>
        <w:rPr>
          <w:rFonts w:ascii="Arial" w:eastAsia="Arial" w:hAnsi="Arial" w:cs="Arial"/>
          <w:b/>
        </w:rPr>
        <w:t xml:space="preserve"> </w:t>
      </w:r>
      <w:r>
        <w:rPr>
          <w:b/>
        </w:rPr>
        <w:t xml:space="preserve">– </w:t>
      </w:r>
      <w:r>
        <w:t xml:space="preserve">“Müşteri” işbu sözleşme kapsamında </w:t>
      </w:r>
      <w:r w:rsidR="00AC2671">
        <w:t>Dijital İş Yerim</w:t>
      </w:r>
      <w:r>
        <w:t xml:space="preserve"> çözümlerinden faydalanan işbu sözleşme tarafını, </w:t>
      </w:r>
    </w:p>
    <w:p w:rsidR="00B22C6D" w:rsidRDefault="009F6996">
      <w:pPr>
        <w:spacing w:after="152" w:line="259" w:lineRule="auto"/>
        <w:ind w:left="1051" w:right="970"/>
      </w:pPr>
      <w:r>
        <w:rPr>
          <w:b/>
        </w:rPr>
        <w:t>2.</w:t>
      </w:r>
      <w:r>
        <w:rPr>
          <w:b/>
        </w:rPr>
        <w:t>c</w:t>
      </w:r>
      <w:r>
        <w:rPr>
          <w:rFonts w:ascii="Arial" w:eastAsia="Arial" w:hAnsi="Arial" w:cs="Arial"/>
          <w:b/>
        </w:rPr>
        <w:t xml:space="preserve"> </w:t>
      </w:r>
      <w:r>
        <w:rPr>
          <w:b/>
        </w:rPr>
        <w:t xml:space="preserve">– </w:t>
      </w:r>
      <w:r>
        <w:t xml:space="preserve">“Servis” </w:t>
      </w:r>
      <w:r w:rsidR="00AC2671">
        <w:t>Dijital İş Yerim</w:t>
      </w:r>
      <w:r>
        <w:t xml:space="preserve"> tarafından yazılmış ve geliştirilmiş olan İZİN SİSTEMİ yazılımını, </w:t>
      </w:r>
    </w:p>
    <w:p w:rsidR="00B22C6D" w:rsidRDefault="009F6996">
      <w:pPr>
        <w:spacing w:after="167" w:line="259" w:lineRule="auto"/>
        <w:ind w:left="1051" w:right="970"/>
      </w:pPr>
      <w:r>
        <w:rPr>
          <w:b/>
        </w:rPr>
        <w:t>2.d</w:t>
      </w:r>
      <w:r>
        <w:rPr>
          <w:rFonts w:ascii="Arial" w:eastAsia="Arial" w:hAnsi="Arial" w:cs="Arial"/>
          <w:b/>
        </w:rPr>
        <w:t xml:space="preserve"> </w:t>
      </w:r>
      <w:r>
        <w:rPr>
          <w:b/>
        </w:rPr>
        <w:t xml:space="preserve">– </w:t>
      </w:r>
      <w:r>
        <w:t xml:space="preserve">“Sözleşme” işbu </w:t>
      </w:r>
      <w:proofErr w:type="spellStart"/>
      <w:r>
        <w:t>Kvkk</w:t>
      </w:r>
      <w:proofErr w:type="spellEnd"/>
      <w:r>
        <w:t xml:space="preserve"> Danışmanlık ve Süreç Yönetimi Sözleşmesi, </w:t>
      </w:r>
    </w:p>
    <w:p w:rsidR="00B22C6D" w:rsidRDefault="009F6996">
      <w:pPr>
        <w:spacing w:after="155" w:line="259" w:lineRule="auto"/>
        <w:ind w:left="1051" w:right="970"/>
      </w:pPr>
      <w:r>
        <w:rPr>
          <w:b/>
        </w:rPr>
        <w:lastRenderedPageBreak/>
        <w:t>2.e</w:t>
      </w:r>
      <w:r>
        <w:rPr>
          <w:rFonts w:ascii="Arial" w:eastAsia="Arial" w:hAnsi="Arial" w:cs="Arial"/>
          <w:b/>
        </w:rPr>
        <w:t xml:space="preserve"> </w:t>
      </w:r>
      <w:r>
        <w:rPr>
          <w:b/>
        </w:rPr>
        <w:t xml:space="preserve">– </w:t>
      </w:r>
      <w:r>
        <w:t xml:space="preserve">“Taraflar” birlikte ve ayrı ayrı olarak </w:t>
      </w:r>
      <w:r w:rsidR="00AC2671">
        <w:t>Dijital İş Yerim</w:t>
      </w:r>
      <w:r w:rsidR="00AC2671">
        <w:t xml:space="preserve"> </w:t>
      </w:r>
      <w:r>
        <w:t xml:space="preserve">ve Müşteriyi, </w:t>
      </w:r>
    </w:p>
    <w:p w:rsidR="00B22C6D" w:rsidRDefault="009F6996" w:rsidP="00AC2671">
      <w:pPr>
        <w:spacing w:line="259" w:lineRule="auto"/>
        <w:ind w:left="1051" w:right="970"/>
      </w:pPr>
      <w:r>
        <w:rPr>
          <w:b/>
        </w:rPr>
        <w:t>2.f</w:t>
      </w:r>
      <w:r>
        <w:rPr>
          <w:rFonts w:ascii="Arial" w:eastAsia="Arial" w:hAnsi="Arial" w:cs="Arial"/>
          <w:b/>
        </w:rPr>
        <w:t xml:space="preserve"> </w:t>
      </w:r>
      <w:r>
        <w:rPr>
          <w:b/>
        </w:rPr>
        <w:t xml:space="preserve">– </w:t>
      </w:r>
      <w:r>
        <w:t xml:space="preserve">“Veri Sahipleri” Çözümler kapsamında Müşteri tarafında kişisel verileri işlenen ve buna </w:t>
      </w:r>
      <w:r>
        <w:t xml:space="preserve">istianeden KVKK kapsamında açık rıza onayı alınması zorunlu olan ilgili kişileri ifade eder. </w:t>
      </w:r>
    </w:p>
    <w:p w:rsidR="00B22C6D" w:rsidRDefault="009F6996">
      <w:pPr>
        <w:spacing w:after="157" w:line="259" w:lineRule="auto"/>
        <w:ind w:left="1051" w:right="0"/>
        <w:jc w:val="left"/>
      </w:pPr>
      <w:r>
        <w:rPr>
          <w:b/>
        </w:rPr>
        <w:t xml:space="preserve">Madde 3 – Tarafların Hak ve Yükümlülükleri </w:t>
      </w:r>
    </w:p>
    <w:p w:rsidR="00B22C6D" w:rsidRDefault="009F6996" w:rsidP="00AC2671">
      <w:pPr>
        <w:spacing w:after="0"/>
        <w:ind w:left="1051" w:right="970"/>
      </w:pPr>
      <w:r>
        <w:rPr>
          <w:b/>
        </w:rPr>
        <w:t xml:space="preserve">3.a- </w:t>
      </w:r>
      <w:r>
        <w:t>İşbu Sözleşmen</w:t>
      </w:r>
      <w:r>
        <w:t xml:space="preserve">in imzalanması ile </w:t>
      </w:r>
      <w:r w:rsidR="00AC2671">
        <w:t>Dijital İş Yerim</w:t>
      </w:r>
      <w:r>
        <w:t xml:space="preserve">, “Çözümler” ini “Müşteri” ye sunmayı kabul etmektedir. </w:t>
      </w:r>
      <w:r>
        <w:rPr>
          <w:sz w:val="22"/>
        </w:rPr>
        <w:t xml:space="preserve">Çözümler </w:t>
      </w:r>
      <w:proofErr w:type="gramStart"/>
      <w:r>
        <w:rPr>
          <w:sz w:val="22"/>
        </w:rPr>
        <w:t xml:space="preserve">kapsamında ; </w:t>
      </w:r>
      <w:r w:rsidR="00AC2671">
        <w:t>Dijital</w:t>
      </w:r>
      <w:proofErr w:type="gramEnd"/>
      <w:r w:rsidR="00AC2671">
        <w:t xml:space="preserve"> İş Yerim</w:t>
      </w:r>
      <w:r>
        <w:rPr>
          <w:sz w:val="22"/>
        </w:rPr>
        <w:t>,</w:t>
      </w:r>
      <w:r w:rsidR="00AC2671">
        <w:rPr>
          <w:sz w:val="22"/>
        </w:rPr>
        <w:t xml:space="preserve"> </w:t>
      </w:r>
      <w:r>
        <w:rPr>
          <w:sz w:val="22"/>
        </w:rPr>
        <w:t xml:space="preserve">6698 Sayılı Kişisel Verilerin Korunması Kanunu ve bağlı mevzuata uyarlı olarak </w:t>
      </w:r>
      <w:r>
        <w:rPr>
          <w:sz w:val="22"/>
        </w:rPr>
        <w:t xml:space="preserve">danışmanlık ve süreç yönetimini yürütecektir. </w:t>
      </w:r>
    </w:p>
    <w:p w:rsidR="00B22C6D" w:rsidRDefault="00AC2671">
      <w:pPr>
        <w:spacing w:after="146" w:line="259" w:lineRule="auto"/>
        <w:ind w:left="996" w:right="0"/>
        <w:jc w:val="left"/>
      </w:pPr>
      <w:r>
        <w:t>Dijital İş Yerim</w:t>
      </w:r>
      <w:r w:rsidR="009F6996">
        <w:rPr>
          <w:sz w:val="22"/>
        </w:rPr>
        <w:t xml:space="preserve"> tarafından sunulacak danışmanlık ve süreç yönetimi; </w:t>
      </w:r>
    </w:p>
    <w:p w:rsidR="00AC2671" w:rsidRDefault="009F6996">
      <w:pPr>
        <w:spacing w:after="3" w:line="400" w:lineRule="auto"/>
        <w:ind w:left="831" w:right="2101"/>
        <w:jc w:val="left"/>
        <w:rPr>
          <w:sz w:val="22"/>
        </w:rPr>
      </w:pPr>
      <w:r>
        <w:rPr>
          <w:sz w:val="22"/>
        </w:rPr>
        <w:t>1.</w:t>
      </w:r>
      <w:r>
        <w:rPr>
          <w:rFonts w:ascii="Arial" w:eastAsia="Arial" w:hAnsi="Arial" w:cs="Arial"/>
          <w:sz w:val="22"/>
        </w:rPr>
        <w:t xml:space="preserve"> </w:t>
      </w:r>
      <w:r w:rsidR="00A303C5">
        <w:rPr>
          <w:rFonts w:ascii="Arial" w:eastAsia="Arial" w:hAnsi="Arial" w:cs="Arial"/>
          <w:sz w:val="22"/>
        </w:rPr>
        <w:t xml:space="preserve"> </w:t>
      </w:r>
      <w:r>
        <w:rPr>
          <w:sz w:val="22"/>
        </w:rPr>
        <w:t xml:space="preserve">Şirketinize, farkındalık oluşturması için </w:t>
      </w:r>
      <w:proofErr w:type="spellStart"/>
      <w:r>
        <w:rPr>
          <w:sz w:val="22"/>
        </w:rPr>
        <w:t>Kvkk</w:t>
      </w:r>
      <w:proofErr w:type="spellEnd"/>
      <w:r>
        <w:rPr>
          <w:sz w:val="22"/>
        </w:rPr>
        <w:t xml:space="preserve"> hakkında bilgilendirme eğitimi verilir </w:t>
      </w:r>
    </w:p>
    <w:p w:rsidR="00B22C6D" w:rsidRDefault="009F6996">
      <w:pPr>
        <w:spacing w:after="3" w:line="400" w:lineRule="auto"/>
        <w:ind w:left="831" w:right="2101"/>
        <w:jc w:val="left"/>
      </w:pPr>
      <w:r>
        <w:rPr>
          <w:sz w:val="22"/>
        </w:rPr>
        <w:t>2.</w:t>
      </w:r>
      <w:r>
        <w:rPr>
          <w:rFonts w:ascii="Arial" w:eastAsia="Arial" w:hAnsi="Arial" w:cs="Arial"/>
          <w:sz w:val="22"/>
        </w:rPr>
        <w:t xml:space="preserve"> </w:t>
      </w:r>
      <w:r w:rsidR="00A303C5">
        <w:rPr>
          <w:rFonts w:ascii="Arial" w:eastAsia="Arial" w:hAnsi="Arial" w:cs="Arial"/>
          <w:sz w:val="22"/>
        </w:rPr>
        <w:t xml:space="preserve"> </w:t>
      </w:r>
      <w:r>
        <w:rPr>
          <w:sz w:val="22"/>
        </w:rPr>
        <w:t>Şirketinize özel olarak İZİN SİSTEMİ Yazılımının l</w:t>
      </w:r>
      <w:r w:rsidR="00A303C5">
        <w:rPr>
          <w:sz w:val="22"/>
        </w:rPr>
        <w:t xml:space="preserve">isanslaması ve açılış işlemleri </w:t>
      </w:r>
      <w:r>
        <w:rPr>
          <w:sz w:val="22"/>
        </w:rPr>
        <w:t xml:space="preserve">yapılır </w:t>
      </w:r>
    </w:p>
    <w:p w:rsidR="00B22C6D" w:rsidRDefault="009F6996">
      <w:pPr>
        <w:numPr>
          <w:ilvl w:val="0"/>
          <w:numId w:val="1"/>
        </w:numPr>
        <w:spacing w:after="147" w:line="259" w:lineRule="auto"/>
        <w:ind w:right="0" w:firstLine="280"/>
        <w:jc w:val="left"/>
      </w:pPr>
      <w:r>
        <w:rPr>
          <w:sz w:val="22"/>
        </w:rPr>
        <w:t xml:space="preserve">Şirketinizin </w:t>
      </w:r>
      <w:proofErr w:type="gramStart"/>
      <w:r>
        <w:rPr>
          <w:sz w:val="22"/>
        </w:rPr>
        <w:t>departmanları</w:t>
      </w:r>
      <w:proofErr w:type="gramEnd"/>
      <w:r>
        <w:rPr>
          <w:sz w:val="22"/>
        </w:rPr>
        <w:t xml:space="preserve"> ile görüşülüp faaliyetleriniz gözden geçirilir. </w:t>
      </w:r>
    </w:p>
    <w:p w:rsidR="00B22C6D" w:rsidRDefault="009F6996">
      <w:pPr>
        <w:numPr>
          <w:ilvl w:val="0"/>
          <w:numId w:val="1"/>
        </w:numPr>
        <w:spacing w:after="3" w:line="394" w:lineRule="auto"/>
        <w:ind w:right="0" w:firstLine="280"/>
        <w:jc w:val="left"/>
      </w:pPr>
      <w:r>
        <w:rPr>
          <w:sz w:val="22"/>
        </w:rPr>
        <w:t xml:space="preserve">Tüm </w:t>
      </w:r>
      <w:proofErr w:type="gramStart"/>
      <w:r>
        <w:rPr>
          <w:sz w:val="22"/>
        </w:rPr>
        <w:t>departmanlara</w:t>
      </w:r>
      <w:proofErr w:type="gramEnd"/>
      <w:r>
        <w:rPr>
          <w:sz w:val="22"/>
        </w:rPr>
        <w:t xml:space="preserve"> ait şirket içi işlediğiniz bütün kişisel veri kategorileri tespit edilir ve bu bilgilerle </w:t>
      </w:r>
      <w:proofErr w:type="spellStart"/>
      <w:r>
        <w:rPr>
          <w:sz w:val="22"/>
        </w:rPr>
        <w:t>Kvkk</w:t>
      </w:r>
      <w:proofErr w:type="spellEnd"/>
      <w:r>
        <w:rPr>
          <w:sz w:val="22"/>
        </w:rPr>
        <w:t xml:space="preserve"> </w:t>
      </w:r>
      <w:proofErr w:type="spellStart"/>
      <w:r>
        <w:rPr>
          <w:sz w:val="22"/>
        </w:rPr>
        <w:t>nın</w:t>
      </w:r>
      <w:proofErr w:type="spellEnd"/>
      <w:r>
        <w:rPr>
          <w:sz w:val="22"/>
        </w:rPr>
        <w:t xml:space="preserve"> ilk basamağı ve zorunluluğu olan Kişisel Veri Envanteriniz şirketinize özel </w:t>
      </w:r>
      <w:r>
        <w:rPr>
          <w:sz w:val="22"/>
        </w:rPr>
        <w:t xml:space="preserve">olarak İZİN SİSTEMİ YAZILIMI üzerinden kolaylıkla oluşturulur. </w:t>
      </w:r>
    </w:p>
    <w:p w:rsidR="00B22C6D" w:rsidRDefault="009F6996">
      <w:pPr>
        <w:numPr>
          <w:ilvl w:val="0"/>
          <w:numId w:val="1"/>
        </w:numPr>
        <w:spacing w:after="31" w:line="353" w:lineRule="auto"/>
        <w:ind w:right="0" w:firstLine="280"/>
        <w:jc w:val="left"/>
      </w:pPr>
      <w:r>
        <w:rPr>
          <w:sz w:val="22"/>
        </w:rPr>
        <w:t xml:space="preserve">Yazılım üzerinden oluşturulan Veri </w:t>
      </w:r>
      <w:proofErr w:type="gramStart"/>
      <w:r>
        <w:rPr>
          <w:sz w:val="22"/>
        </w:rPr>
        <w:t>envanterinizi</w:t>
      </w:r>
      <w:proofErr w:type="gramEnd"/>
      <w:r>
        <w:rPr>
          <w:sz w:val="22"/>
        </w:rPr>
        <w:t xml:space="preserve"> dilediğiniz zaman güncelleyebilir, </w:t>
      </w:r>
      <w:proofErr w:type="spellStart"/>
      <w:r>
        <w:rPr>
          <w:sz w:val="22"/>
        </w:rPr>
        <w:t>excel</w:t>
      </w:r>
      <w:proofErr w:type="spellEnd"/>
      <w:r>
        <w:rPr>
          <w:sz w:val="22"/>
        </w:rPr>
        <w:t xml:space="preserve"> çıktısı alabilir ve</w:t>
      </w:r>
      <w:r w:rsidR="00AC2671">
        <w:rPr>
          <w:sz w:val="22"/>
        </w:rPr>
        <w:t xml:space="preserve"> </w:t>
      </w:r>
      <w:r>
        <w:rPr>
          <w:sz w:val="22"/>
        </w:rPr>
        <w:t xml:space="preserve">her an raporlayabilirsiniz. </w:t>
      </w:r>
    </w:p>
    <w:p w:rsidR="00B22C6D" w:rsidRDefault="009F6996">
      <w:pPr>
        <w:numPr>
          <w:ilvl w:val="0"/>
          <w:numId w:val="1"/>
        </w:numPr>
        <w:spacing w:after="3" w:line="397" w:lineRule="auto"/>
        <w:ind w:right="0" w:firstLine="280"/>
        <w:jc w:val="left"/>
      </w:pPr>
      <w:r>
        <w:rPr>
          <w:sz w:val="22"/>
        </w:rPr>
        <w:t>VERBİS e kayıt için başvurularınız yapılır, ardından b</w:t>
      </w:r>
      <w:r>
        <w:rPr>
          <w:sz w:val="22"/>
        </w:rPr>
        <w:t xml:space="preserve">aşvuru bilgilerinizin gelmesiyle birlikte başvuru süreciniz tamamlanır. </w:t>
      </w:r>
    </w:p>
    <w:p w:rsidR="00B22C6D" w:rsidRDefault="009F6996">
      <w:pPr>
        <w:numPr>
          <w:ilvl w:val="0"/>
          <w:numId w:val="1"/>
        </w:numPr>
        <w:spacing w:after="153" w:line="259" w:lineRule="auto"/>
        <w:ind w:right="0" w:firstLine="280"/>
        <w:jc w:val="left"/>
      </w:pPr>
      <w:r>
        <w:rPr>
          <w:sz w:val="22"/>
        </w:rPr>
        <w:t xml:space="preserve">Oluşturulan Kişisel Veri Envanteri ışığında, </w:t>
      </w:r>
      <w:proofErr w:type="spellStart"/>
      <w:r>
        <w:rPr>
          <w:sz w:val="22"/>
        </w:rPr>
        <w:t>Verbis</w:t>
      </w:r>
      <w:proofErr w:type="spellEnd"/>
      <w:r>
        <w:rPr>
          <w:sz w:val="22"/>
        </w:rPr>
        <w:t xml:space="preserve">’ e kayıt işlemleriniz gerçekleştirilir. </w:t>
      </w:r>
    </w:p>
    <w:p w:rsidR="00B22C6D" w:rsidRDefault="009F6996">
      <w:pPr>
        <w:numPr>
          <w:ilvl w:val="0"/>
          <w:numId w:val="1"/>
        </w:numPr>
        <w:spacing w:after="3" w:line="390" w:lineRule="auto"/>
        <w:ind w:right="0" w:firstLine="280"/>
        <w:jc w:val="left"/>
      </w:pPr>
      <w:r>
        <w:rPr>
          <w:sz w:val="22"/>
        </w:rPr>
        <w:t xml:space="preserve">Oluşturulan veri </w:t>
      </w:r>
      <w:proofErr w:type="gramStart"/>
      <w:r>
        <w:rPr>
          <w:sz w:val="22"/>
        </w:rPr>
        <w:t>envanterine</w:t>
      </w:r>
      <w:proofErr w:type="gramEnd"/>
      <w:r>
        <w:rPr>
          <w:sz w:val="22"/>
        </w:rPr>
        <w:t xml:space="preserve"> bağlı olarak </w:t>
      </w:r>
      <w:proofErr w:type="spellStart"/>
      <w:r>
        <w:rPr>
          <w:sz w:val="22"/>
        </w:rPr>
        <w:t>Kvkk</w:t>
      </w:r>
      <w:proofErr w:type="spellEnd"/>
      <w:r>
        <w:rPr>
          <w:sz w:val="22"/>
        </w:rPr>
        <w:t xml:space="preserve"> gereğince zorunlu olan aydınlatma metinleriniz, açık rıza metinleriniz ve ETK metinleriniz hazırlanır. ( Her veri kategorisine göre ayrı aydınlatma metni hazırlanır, çalışan, çalışan adayı, hasta, ziyaretçi vs</w:t>
      </w:r>
      <w:r>
        <w:rPr>
          <w:sz w:val="22"/>
        </w:rPr>
        <w:t xml:space="preserve">. gibi ) </w:t>
      </w:r>
    </w:p>
    <w:p w:rsidR="00B22C6D" w:rsidRDefault="009F6996" w:rsidP="00AC2671">
      <w:pPr>
        <w:numPr>
          <w:ilvl w:val="0"/>
          <w:numId w:val="1"/>
        </w:numPr>
        <w:spacing w:after="105" w:line="259" w:lineRule="auto"/>
        <w:ind w:right="0" w:firstLine="280"/>
        <w:jc w:val="left"/>
      </w:pPr>
      <w:r>
        <w:rPr>
          <w:sz w:val="22"/>
        </w:rPr>
        <w:t xml:space="preserve">6698 Sayılı Kişisel Verilerin Korunması Kanunu ve bağlı mevzuata göre Kişisel Verileri alınan tüm gerçek kişilerin </w:t>
      </w:r>
      <w:r w:rsidR="00AC2671">
        <w:rPr>
          <w:sz w:val="22"/>
        </w:rPr>
        <w:t>a</w:t>
      </w:r>
      <w:r w:rsidRPr="00AC2671">
        <w:rPr>
          <w:sz w:val="22"/>
        </w:rPr>
        <w:t>çık rıza onaylarının alınması için LİSANSLI İZİNSİSTEMİ Yazılım programımız üzerinden gerekli formlar oluşturulur.( personellerin</w:t>
      </w:r>
      <w:r w:rsidRPr="00AC2671">
        <w:rPr>
          <w:sz w:val="22"/>
        </w:rPr>
        <w:t xml:space="preserve">iz, müşterileriniz vs. ) </w:t>
      </w:r>
    </w:p>
    <w:p w:rsidR="00B22C6D" w:rsidRDefault="009F6996" w:rsidP="00A303C5">
      <w:pPr>
        <w:numPr>
          <w:ilvl w:val="0"/>
          <w:numId w:val="1"/>
        </w:numPr>
        <w:spacing w:after="105" w:line="259" w:lineRule="auto"/>
        <w:ind w:right="0" w:firstLine="280"/>
      </w:pPr>
      <w:r>
        <w:rPr>
          <w:sz w:val="22"/>
        </w:rPr>
        <w:lastRenderedPageBreak/>
        <w:t xml:space="preserve">Şirketiniz adına açılacak, hazırlanan metinlerin ve onayların alınması için gerekli olan 11 haneli olacak şekilde </w:t>
      </w:r>
      <w:r w:rsidRPr="00AC2671">
        <w:rPr>
          <w:sz w:val="22"/>
        </w:rPr>
        <w:t xml:space="preserve">SMS başlığınız belirlenir. </w:t>
      </w:r>
    </w:p>
    <w:p w:rsidR="00B22C6D" w:rsidRDefault="009F6996" w:rsidP="00A303C5">
      <w:pPr>
        <w:numPr>
          <w:ilvl w:val="0"/>
          <w:numId w:val="1"/>
        </w:numPr>
        <w:spacing w:after="3" w:line="393" w:lineRule="auto"/>
        <w:ind w:right="0" w:firstLine="280"/>
      </w:pPr>
      <w:r>
        <w:rPr>
          <w:sz w:val="22"/>
        </w:rPr>
        <w:t xml:space="preserve">Açılan SMS başlığınız ile birlikte şirket </w:t>
      </w:r>
      <w:proofErr w:type="gramStart"/>
      <w:r>
        <w:rPr>
          <w:sz w:val="22"/>
        </w:rPr>
        <w:t>logonuz</w:t>
      </w:r>
      <w:proofErr w:type="gramEnd"/>
      <w:r>
        <w:rPr>
          <w:sz w:val="22"/>
        </w:rPr>
        <w:t>, aydınlatma metniniz, açık rıza metni</w:t>
      </w:r>
      <w:r>
        <w:rPr>
          <w:sz w:val="22"/>
        </w:rPr>
        <w:t xml:space="preserve">niz ve ETK onay metinleriniz İZİNSİSTEMİ Yazılımı içerisinde aktif hale getirilir. </w:t>
      </w:r>
    </w:p>
    <w:p w:rsidR="00B22C6D" w:rsidRDefault="009F6996" w:rsidP="00A303C5">
      <w:pPr>
        <w:numPr>
          <w:ilvl w:val="0"/>
          <w:numId w:val="1"/>
        </w:numPr>
        <w:spacing w:after="153" w:line="259" w:lineRule="auto"/>
        <w:ind w:right="0" w:firstLine="280"/>
      </w:pPr>
      <w:r>
        <w:rPr>
          <w:sz w:val="22"/>
        </w:rPr>
        <w:t xml:space="preserve">Sistemde açılan formlar üzerinden açık rıza onay alma süreciniz başlar. </w:t>
      </w:r>
    </w:p>
    <w:p w:rsidR="00B22C6D" w:rsidRDefault="009F6996" w:rsidP="00A303C5">
      <w:pPr>
        <w:numPr>
          <w:ilvl w:val="0"/>
          <w:numId w:val="1"/>
        </w:numPr>
        <w:spacing w:after="3" w:line="397" w:lineRule="auto"/>
        <w:ind w:right="0" w:firstLine="280"/>
      </w:pPr>
      <w:r>
        <w:rPr>
          <w:sz w:val="22"/>
        </w:rPr>
        <w:t>İZİN</w:t>
      </w:r>
      <w:r w:rsidR="00AC2671">
        <w:rPr>
          <w:sz w:val="22"/>
        </w:rPr>
        <w:t xml:space="preserve"> </w:t>
      </w:r>
      <w:r>
        <w:rPr>
          <w:sz w:val="22"/>
        </w:rPr>
        <w:t xml:space="preserve">SİSTEMİ Yazılımımızın </w:t>
      </w:r>
      <w:proofErr w:type="spellStart"/>
      <w:r>
        <w:rPr>
          <w:sz w:val="22"/>
        </w:rPr>
        <w:t>İYS’ye</w:t>
      </w:r>
      <w:proofErr w:type="spellEnd"/>
      <w:r>
        <w:rPr>
          <w:sz w:val="22"/>
        </w:rPr>
        <w:t xml:space="preserve"> ( İLETİ YÖNETİM SİSTEMİ ) </w:t>
      </w:r>
      <w:proofErr w:type="gramStart"/>
      <w:r>
        <w:rPr>
          <w:sz w:val="22"/>
        </w:rPr>
        <w:t>entegrasyon</w:t>
      </w:r>
      <w:proofErr w:type="gramEnd"/>
      <w:r>
        <w:rPr>
          <w:sz w:val="22"/>
        </w:rPr>
        <w:t xml:space="preserve"> modülü sayesinde ticari ilet</w:t>
      </w:r>
      <w:r>
        <w:rPr>
          <w:sz w:val="22"/>
        </w:rPr>
        <w:t>i göndermek istediğiniz, bilgilendirme, kampanya vs. mesajlarınızı elektroni</w:t>
      </w:r>
      <w:r w:rsidR="00AC2671">
        <w:rPr>
          <w:sz w:val="22"/>
        </w:rPr>
        <w:t xml:space="preserve">k yolla ( </w:t>
      </w:r>
      <w:proofErr w:type="spellStart"/>
      <w:r w:rsidR="00AC2671">
        <w:rPr>
          <w:sz w:val="22"/>
        </w:rPr>
        <w:t>sms</w:t>
      </w:r>
      <w:proofErr w:type="spellEnd"/>
      <w:r w:rsidR="00AC2671">
        <w:rPr>
          <w:sz w:val="22"/>
        </w:rPr>
        <w:t xml:space="preserve">, mail vs. ) yasal </w:t>
      </w:r>
      <w:r>
        <w:rPr>
          <w:sz w:val="22"/>
        </w:rPr>
        <w:t xml:space="preserve">zorunluluğa uygun olarak </w:t>
      </w:r>
      <w:proofErr w:type="spellStart"/>
      <w:r>
        <w:rPr>
          <w:sz w:val="22"/>
        </w:rPr>
        <w:t>İYS’ye</w:t>
      </w:r>
      <w:proofErr w:type="spellEnd"/>
      <w:r>
        <w:rPr>
          <w:sz w:val="22"/>
        </w:rPr>
        <w:t xml:space="preserve"> aktarımı çok pratik bir şekilde sağlanır. </w:t>
      </w:r>
    </w:p>
    <w:p w:rsidR="00B22C6D" w:rsidRDefault="009F6996" w:rsidP="00A303C5">
      <w:pPr>
        <w:numPr>
          <w:ilvl w:val="0"/>
          <w:numId w:val="1"/>
        </w:numPr>
        <w:spacing w:after="123" w:line="259" w:lineRule="auto"/>
        <w:ind w:right="0" w:firstLine="280"/>
      </w:pPr>
      <w:r>
        <w:rPr>
          <w:sz w:val="22"/>
        </w:rPr>
        <w:t xml:space="preserve">Hem </w:t>
      </w:r>
      <w:proofErr w:type="spellStart"/>
      <w:r>
        <w:rPr>
          <w:sz w:val="22"/>
        </w:rPr>
        <w:t>Kvkk</w:t>
      </w:r>
      <w:proofErr w:type="spellEnd"/>
      <w:r>
        <w:rPr>
          <w:sz w:val="22"/>
        </w:rPr>
        <w:t xml:space="preserve"> hem</w:t>
      </w:r>
      <w:r w:rsidR="00AC2671">
        <w:rPr>
          <w:sz w:val="22"/>
        </w:rPr>
        <w:t xml:space="preserve"> </w:t>
      </w:r>
      <w:r>
        <w:rPr>
          <w:sz w:val="22"/>
        </w:rPr>
        <w:t xml:space="preserve">de İYS süreçlerini tek panelden yönetebilirsiniz. </w:t>
      </w:r>
    </w:p>
    <w:p w:rsidR="00B22C6D" w:rsidRDefault="009F6996" w:rsidP="00A303C5">
      <w:pPr>
        <w:numPr>
          <w:ilvl w:val="0"/>
          <w:numId w:val="1"/>
        </w:numPr>
        <w:spacing w:after="3" w:line="377" w:lineRule="auto"/>
        <w:ind w:right="0" w:firstLine="280"/>
      </w:pPr>
      <w:r>
        <w:rPr>
          <w:sz w:val="22"/>
        </w:rPr>
        <w:t xml:space="preserve">Sistem </w:t>
      </w:r>
      <w:r>
        <w:rPr>
          <w:sz w:val="22"/>
        </w:rPr>
        <w:t>üzerinden onayları alacak personellere ya</w:t>
      </w:r>
      <w:r w:rsidR="00A303C5">
        <w:rPr>
          <w:sz w:val="22"/>
        </w:rPr>
        <w:t xml:space="preserve"> </w:t>
      </w:r>
      <w:r>
        <w:rPr>
          <w:sz w:val="22"/>
        </w:rPr>
        <w:t xml:space="preserve">da yetkili kişilere sistemin kullanımı ile ilgili olarak sistem eğitimi verilir. </w:t>
      </w:r>
    </w:p>
    <w:p w:rsidR="00B22C6D" w:rsidRDefault="009F6996" w:rsidP="00A303C5">
      <w:pPr>
        <w:numPr>
          <w:ilvl w:val="0"/>
          <w:numId w:val="1"/>
        </w:numPr>
        <w:spacing w:after="118" w:line="259" w:lineRule="auto"/>
        <w:ind w:right="0" w:firstLine="280"/>
      </w:pPr>
      <w:r>
        <w:rPr>
          <w:sz w:val="22"/>
        </w:rPr>
        <w:t xml:space="preserve">Şirketiniz iç politikaları ve işleyişini düzenlemek, ISO 27001 Standartları gereği Bilgi Güvenliğini sağlamak ve </w:t>
      </w:r>
      <w:r w:rsidRPr="00AC2671">
        <w:rPr>
          <w:sz w:val="22"/>
        </w:rPr>
        <w:t>KVKK gereği zorun</w:t>
      </w:r>
      <w:r w:rsidRPr="00AC2671">
        <w:rPr>
          <w:sz w:val="22"/>
        </w:rPr>
        <w:t xml:space="preserve">lu olan teknik ve idari tedbirleri yerine getirmek için şirket </w:t>
      </w:r>
      <w:proofErr w:type="gramStart"/>
      <w:r w:rsidRPr="00AC2671">
        <w:rPr>
          <w:sz w:val="22"/>
        </w:rPr>
        <w:t>prosedürleri</w:t>
      </w:r>
      <w:proofErr w:type="gramEnd"/>
      <w:r w:rsidRPr="00AC2671">
        <w:rPr>
          <w:sz w:val="22"/>
        </w:rPr>
        <w:t xml:space="preserve"> ve politikalarınız oluşturulur, </w:t>
      </w:r>
    </w:p>
    <w:p w:rsidR="00B22C6D" w:rsidRDefault="009F6996" w:rsidP="00A303C5">
      <w:pPr>
        <w:numPr>
          <w:ilvl w:val="0"/>
          <w:numId w:val="1"/>
        </w:numPr>
        <w:spacing w:after="148" w:line="259" w:lineRule="auto"/>
        <w:ind w:right="0" w:firstLine="280"/>
      </w:pPr>
      <w:r>
        <w:rPr>
          <w:sz w:val="22"/>
        </w:rPr>
        <w:t xml:space="preserve">Bu </w:t>
      </w:r>
      <w:proofErr w:type="gramStart"/>
      <w:r>
        <w:rPr>
          <w:sz w:val="22"/>
        </w:rPr>
        <w:t>prosedürler</w:t>
      </w:r>
      <w:proofErr w:type="gramEnd"/>
      <w:r>
        <w:rPr>
          <w:sz w:val="22"/>
        </w:rPr>
        <w:t xml:space="preserve"> öncelikli olarak; personellerinizle yapmanız gereken Belirli Süreli İş Sözleşmesi, Personel Gizlilik </w:t>
      </w:r>
      <w:r w:rsidRPr="00AC2671">
        <w:rPr>
          <w:sz w:val="22"/>
        </w:rPr>
        <w:t>Sözleşmesi ve Disiplin Yönetme</w:t>
      </w:r>
      <w:r w:rsidRPr="00AC2671">
        <w:rPr>
          <w:sz w:val="22"/>
        </w:rPr>
        <w:t xml:space="preserve">liğinin personellerinize tebliğ edilmesiyle başlar. </w:t>
      </w:r>
    </w:p>
    <w:p w:rsidR="00B22C6D" w:rsidRDefault="009F6996" w:rsidP="00A303C5">
      <w:pPr>
        <w:numPr>
          <w:ilvl w:val="0"/>
          <w:numId w:val="1"/>
        </w:numPr>
        <w:spacing w:after="153" w:line="259" w:lineRule="auto"/>
        <w:ind w:right="0" w:firstLine="280"/>
      </w:pPr>
      <w:r>
        <w:rPr>
          <w:sz w:val="22"/>
        </w:rPr>
        <w:t xml:space="preserve">Tedarikçilerinizle yapmanız gereken Gizlilik Sözleşmeleri hazırlanır, </w:t>
      </w:r>
    </w:p>
    <w:p w:rsidR="00B22C6D" w:rsidRDefault="009F6996" w:rsidP="00A303C5">
      <w:pPr>
        <w:numPr>
          <w:ilvl w:val="0"/>
          <w:numId w:val="1"/>
        </w:numPr>
        <w:spacing w:after="105" w:line="259" w:lineRule="auto"/>
        <w:ind w:right="0" w:firstLine="280"/>
      </w:pPr>
      <w:r>
        <w:rPr>
          <w:sz w:val="22"/>
        </w:rPr>
        <w:t xml:space="preserve">Bilgi Sistemleri Genel Kullanım Prosedürü, Bilginin Transferi Prosedürü, Fiziksel Güvenlik Prosedürü, İmha </w:t>
      </w:r>
    </w:p>
    <w:p w:rsidR="00B22C6D" w:rsidRDefault="009F6996" w:rsidP="00A303C5">
      <w:pPr>
        <w:spacing w:after="29" w:line="358" w:lineRule="auto"/>
        <w:ind w:left="456" w:right="0"/>
      </w:pPr>
      <w:r>
        <w:rPr>
          <w:sz w:val="22"/>
        </w:rPr>
        <w:t>Prosedürü, Parola Oluştu</w:t>
      </w:r>
      <w:r>
        <w:rPr>
          <w:sz w:val="22"/>
        </w:rPr>
        <w:t>rma Ve Kullanımı Prosedürü, Temiz Masa Temiz Ekran Prosedürü, Uzaktan Erişim Prosedürü, Acil Durum Yönetimi Prosedürü, Bilgi Prosesi Prosedürü, Kendi Kendini Denetleme Prosedürü, Kullanıcı Sorumlul</w:t>
      </w:r>
      <w:r w:rsidR="00A303C5">
        <w:rPr>
          <w:sz w:val="22"/>
        </w:rPr>
        <w:t>u</w:t>
      </w:r>
      <w:r>
        <w:rPr>
          <w:sz w:val="22"/>
        </w:rPr>
        <w:t xml:space="preserve">kları </w:t>
      </w:r>
      <w:r>
        <w:rPr>
          <w:sz w:val="22"/>
        </w:rPr>
        <w:t xml:space="preserve">Prosedürü, Uyumluluk Prosedürü, Veri Gizliliği Esasları Prosedürü, Virüs ve Zararlı Yazılımdan Korunma Prosedürü, </w:t>
      </w:r>
      <w:proofErr w:type="spellStart"/>
      <w:r>
        <w:rPr>
          <w:sz w:val="22"/>
        </w:rPr>
        <w:t>Bigi</w:t>
      </w:r>
      <w:proofErr w:type="spellEnd"/>
      <w:r>
        <w:rPr>
          <w:sz w:val="22"/>
        </w:rPr>
        <w:t xml:space="preserve"> Güvenlik İhlali </w:t>
      </w:r>
      <w:proofErr w:type="spellStart"/>
      <w:proofErr w:type="gramStart"/>
      <w:r>
        <w:rPr>
          <w:sz w:val="22"/>
        </w:rPr>
        <w:t>Prosedürü,Bilgi</w:t>
      </w:r>
      <w:proofErr w:type="spellEnd"/>
      <w:proofErr w:type="gramEnd"/>
      <w:r>
        <w:rPr>
          <w:sz w:val="22"/>
        </w:rPr>
        <w:t xml:space="preserve"> Sistemleri Denetim Prosedürü vb. gibi idari tedbirler </w:t>
      </w:r>
    </w:p>
    <w:p w:rsidR="00B22C6D" w:rsidRDefault="009F6996" w:rsidP="00A303C5">
      <w:pPr>
        <w:numPr>
          <w:ilvl w:val="0"/>
          <w:numId w:val="1"/>
        </w:numPr>
        <w:spacing w:after="124" w:line="259" w:lineRule="auto"/>
        <w:ind w:right="0" w:firstLine="280"/>
      </w:pPr>
      <w:r>
        <w:rPr>
          <w:sz w:val="22"/>
        </w:rPr>
        <w:t>Siber Güvenliğin Sağlanması ile ilgili alınacak t</w:t>
      </w:r>
      <w:r>
        <w:rPr>
          <w:sz w:val="22"/>
        </w:rPr>
        <w:t xml:space="preserve">eknik tedbirler ve </w:t>
      </w:r>
      <w:proofErr w:type="gramStart"/>
      <w:r>
        <w:rPr>
          <w:sz w:val="22"/>
        </w:rPr>
        <w:t>prosedürler</w:t>
      </w:r>
      <w:proofErr w:type="gramEnd"/>
      <w:r>
        <w:rPr>
          <w:sz w:val="22"/>
        </w:rPr>
        <w:t xml:space="preserve"> ( Ağ Yönetimi ve Güvenlik </w:t>
      </w:r>
    </w:p>
    <w:p w:rsidR="00B22C6D" w:rsidRDefault="009F6996" w:rsidP="00A303C5">
      <w:pPr>
        <w:spacing w:after="38" w:line="358" w:lineRule="auto"/>
        <w:ind w:left="456" w:right="0"/>
      </w:pPr>
      <w:r>
        <w:rPr>
          <w:sz w:val="22"/>
        </w:rPr>
        <w:t xml:space="preserve">Prosedürü, İnternet ve Kablosuz Erişimi ve Kullanımı, E posta Yönetimi Prosedürü, Veri Maskeleme, Silme ve Yok Etme vb. ) </w:t>
      </w:r>
    </w:p>
    <w:p w:rsidR="00B22C6D" w:rsidRDefault="009F6996" w:rsidP="00A303C5">
      <w:pPr>
        <w:numPr>
          <w:ilvl w:val="0"/>
          <w:numId w:val="1"/>
        </w:numPr>
        <w:spacing w:after="152" w:line="259" w:lineRule="auto"/>
        <w:ind w:right="0" w:firstLine="280"/>
      </w:pPr>
      <w:r>
        <w:rPr>
          <w:sz w:val="22"/>
        </w:rPr>
        <w:t>Kişisel Veri İşleme Politikası Kişisel Veri Saklama ve İmha Politikalarının</w:t>
      </w:r>
      <w:r>
        <w:rPr>
          <w:sz w:val="22"/>
        </w:rPr>
        <w:t xml:space="preserve"> Oluşturulması </w:t>
      </w:r>
    </w:p>
    <w:p w:rsidR="00B22C6D" w:rsidRDefault="009F6996" w:rsidP="00A303C5">
      <w:pPr>
        <w:numPr>
          <w:ilvl w:val="0"/>
          <w:numId w:val="1"/>
        </w:numPr>
        <w:spacing w:after="3" w:line="398" w:lineRule="auto"/>
        <w:ind w:right="0" w:firstLine="280"/>
      </w:pPr>
      <w:r>
        <w:rPr>
          <w:sz w:val="22"/>
        </w:rPr>
        <w:lastRenderedPageBreak/>
        <w:t>Web sitesine koyulması gereken ve Kanun açısından zorunlu olan ilgili kişiler için ‘’Başvuru Formu’’</w:t>
      </w:r>
      <w:proofErr w:type="spellStart"/>
      <w:r>
        <w:rPr>
          <w:sz w:val="22"/>
        </w:rPr>
        <w:t>nun</w:t>
      </w:r>
      <w:proofErr w:type="spellEnd"/>
      <w:r>
        <w:rPr>
          <w:sz w:val="22"/>
        </w:rPr>
        <w:t xml:space="preserve"> oluşturulması </w:t>
      </w:r>
    </w:p>
    <w:p w:rsidR="00B22C6D" w:rsidRDefault="009F6996" w:rsidP="00A303C5">
      <w:pPr>
        <w:numPr>
          <w:ilvl w:val="0"/>
          <w:numId w:val="1"/>
        </w:numPr>
        <w:spacing w:after="3" w:line="259" w:lineRule="auto"/>
        <w:ind w:right="0" w:firstLine="280"/>
      </w:pPr>
      <w:r>
        <w:rPr>
          <w:sz w:val="22"/>
        </w:rPr>
        <w:t xml:space="preserve">Belirli aralıklarla </w:t>
      </w:r>
      <w:proofErr w:type="spellStart"/>
      <w:r>
        <w:rPr>
          <w:sz w:val="22"/>
        </w:rPr>
        <w:t>Kvkk</w:t>
      </w:r>
      <w:proofErr w:type="spellEnd"/>
      <w:r>
        <w:rPr>
          <w:sz w:val="22"/>
        </w:rPr>
        <w:t xml:space="preserve"> ya uyumluluğun denetimi </w:t>
      </w:r>
    </w:p>
    <w:p w:rsidR="00B22C6D" w:rsidRDefault="009F6996" w:rsidP="00A303C5">
      <w:pPr>
        <w:spacing w:after="0" w:line="259" w:lineRule="auto"/>
        <w:ind w:left="0" w:right="0" w:firstLine="0"/>
      </w:pPr>
      <w:r>
        <w:rPr>
          <w:sz w:val="20"/>
        </w:rPr>
        <w:t xml:space="preserve"> </w:t>
      </w:r>
    </w:p>
    <w:p w:rsidR="00B22C6D" w:rsidRDefault="009F6996" w:rsidP="00A303C5">
      <w:pPr>
        <w:spacing w:after="0" w:line="259" w:lineRule="auto"/>
        <w:ind w:left="0" w:right="0" w:firstLine="0"/>
      </w:pPr>
      <w:r>
        <w:rPr>
          <w:sz w:val="20"/>
        </w:rPr>
        <w:t xml:space="preserve"> </w:t>
      </w:r>
    </w:p>
    <w:p w:rsidR="00B22C6D" w:rsidRDefault="009F6996" w:rsidP="00A303C5">
      <w:pPr>
        <w:spacing w:after="74" w:line="242" w:lineRule="auto"/>
        <w:ind w:left="0" w:right="11071" w:firstLine="0"/>
      </w:pPr>
      <w:r>
        <w:rPr>
          <w:sz w:val="20"/>
        </w:rPr>
        <w:t xml:space="preserve"> </w:t>
      </w:r>
      <w:r>
        <w:rPr>
          <w:sz w:val="21"/>
        </w:rPr>
        <w:t xml:space="preserve"> </w:t>
      </w:r>
    </w:p>
    <w:p w:rsidR="00B22C6D" w:rsidRDefault="009F6996" w:rsidP="00A303C5">
      <w:pPr>
        <w:numPr>
          <w:ilvl w:val="1"/>
          <w:numId w:val="3"/>
        </w:numPr>
        <w:ind w:right="970"/>
      </w:pPr>
      <w:r>
        <w:rPr>
          <w:b/>
        </w:rPr>
        <w:t xml:space="preserve">– </w:t>
      </w:r>
      <w:r>
        <w:t>“</w:t>
      </w:r>
      <w:r>
        <w:t xml:space="preserve">Çözümler” kapsamında açık rıza ve </w:t>
      </w:r>
      <w:proofErr w:type="spellStart"/>
      <w:r>
        <w:t>etk</w:t>
      </w:r>
      <w:proofErr w:type="spellEnd"/>
      <w:r>
        <w:t xml:space="preserve"> onayı için ilgili kişilere gönderilecek </w:t>
      </w:r>
      <w:proofErr w:type="spellStart"/>
      <w:r>
        <w:t>smsler</w:t>
      </w:r>
      <w:proofErr w:type="spellEnd"/>
      <w:r>
        <w:t xml:space="preserve"> firmaya özel oluşturulan sistem üzerinden </w:t>
      </w:r>
      <w:proofErr w:type="spellStart"/>
      <w:r>
        <w:t>sms</w:t>
      </w:r>
      <w:proofErr w:type="spellEnd"/>
      <w:r>
        <w:t xml:space="preserve"> ile gönderilen doğrulama kodu ve onay mesajları </w:t>
      </w:r>
      <w:r w:rsidR="00A303C5">
        <w:t>Dijital İş Yerim</w:t>
      </w:r>
      <w:r>
        <w:t xml:space="preserve"> izin sistemi üzerinden gönderilecektir. </w:t>
      </w:r>
    </w:p>
    <w:p w:rsidR="00B22C6D" w:rsidRDefault="009F6996" w:rsidP="00A303C5">
      <w:pPr>
        <w:numPr>
          <w:ilvl w:val="1"/>
          <w:numId w:val="3"/>
        </w:numPr>
        <w:ind w:right="970"/>
      </w:pPr>
      <w:r>
        <w:rPr>
          <w:b/>
        </w:rPr>
        <w:t xml:space="preserve">– </w:t>
      </w:r>
      <w:r>
        <w:t xml:space="preserve">“Veri Sahipleri” </w:t>
      </w:r>
      <w:proofErr w:type="spellStart"/>
      <w:r>
        <w:t>nden</w:t>
      </w:r>
      <w:proofErr w:type="spellEnd"/>
      <w:r>
        <w:t xml:space="preserve"> hangi</w:t>
      </w:r>
      <w:r>
        <w:t xml:space="preserve"> bilgilerin temin edileceği, ilgili mevzuat göz önünde tutularak “Müşteri” tarafından belirlenecektir. “Çözümler” kapsamında “veri sahipleri” ne sunulacak onay metinleri ile mevzuatta belirtilen sair bilgilendirme metinleri, </w:t>
      </w:r>
      <w:r w:rsidR="00A303C5">
        <w:t>Dijital İş Yerim</w:t>
      </w:r>
      <w:r>
        <w:t xml:space="preserve"> bilgilendirme ve yönlend</w:t>
      </w:r>
      <w:r>
        <w:t xml:space="preserve">irmeleri doğrultusunda, Kanun ve ilgili ikincil düzenlemelere uygun bir şekilde </w:t>
      </w:r>
      <w:r w:rsidR="00A303C5">
        <w:t xml:space="preserve">Dijital İş Yerim </w:t>
      </w:r>
      <w:r>
        <w:t xml:space="preserve">tarafından hazırlanarak “Müşteri” onayına sunulacaktır. </w:t>
      </w:r>
      <w:r w:rsidR="00A303C5">
        <w:t>Dijital İş Yerim</w:t>
      </w:r>
      <w:r>
        <w:t>, mevzuata aykırılık başta olmak üzere haklı nedenlerin varlığı halinde ilgili metinlerde düzeltme ve günce</w:t>
      </w:r>
      <w:r>
        <w:t xml:space="preserve">lleme talebinde bulunabilecektir. Müşteri, söz konusu talepleri derhal uygulamaya alacak olup, bu yükümlülüğüne aykırı davranması nedeniyle oluşan zararlardan bizzat sorumludur. </w:t>
      </w:r>
    </w:p>
    <w:p w:rsidR="00B22C6D" w:rsidRDefault="009F6996" w:rsidP="00A303C5">
      <w:pPr>
        <w:numPr>
          <w:ilvl w:val="1"/>
          <w:numId w:val="3"/>
        </w:numPr>
        <w:ind w:right="970"/>
      </w:pPr>
      <w:r>
        <w:rPr>
          <w:b/>
        </w:rPr>
        <w:t xml:space="preserve">– </w:t>
      </w:r>
      <w:r>
        <w:t xml:space="preserve">“Çözümler” kapsamında </w:t>
      </w:r>
      <w:r w:rsidR="00A303C5">
        <w:t>Dijital İş Yerim’ e</w:t>
      </w:r>
      <w:r>
        <w:t xml:space="preserve"> iletilen bilgilerin tam, doğru ve güncel ol</w:t>
      </w:r>
      <w:r>
        <w:t xml:space="preserve">ması “Müşteri” </w:t>
      </w:r>
      <w:proofErr w:type="spellStart"/>
      <w:r>
        <w:t>nin</w:t>
      </w:r>
      <w:proofErr w:type="spellEnd"/>
      <w:r>
        <w:t xml:space="preserve"> sorumluluğundadır. </w:t>
      </w:r>
      <w:proofErr w:type="gramStart"/>
      <w:r w:rsidR="00A303C5">
        <w:t>Dijital İş Yerim’ i</w:t>
      </w:r>
      <w:r>
        <w:t xml:space="preserve">n kusur veya ihmali bulunan haller dışında, bu bilgilerin eksik, hatalı veya güncel olmaması nedeniyle meydana gelen zararlardan </w:t>
      </w:r>
      <w:r w:rsidR="00A303C5">
        <w:t>Dijital İş Yerim</w:t>
      </w:r>
      <w:r>
        <w:t xml:space="preserve"> sorumlu olmayacak, </w:t>
      </w:r>
      <w:r w:rsidR="00A303C5">
        <w:t>Dijital İş Yerim ‘i</w:t>
      </w:r>
      <w:r>
        <w:t>n bu nedenle uğrayabileceği zararlar (maruz k</w:t>
      </w:r>
      <w:r>
        <w:t>alınacak yasal, idari ve cezai yaptırımlar dâhil ancak bunlarla sınırlı olmamak üzere) ferileri ile birlikte “Müşteri” ye rücu edilecektir.</w:t>
      </w:r>
      <w:r w:rsidR="00A303C5">
        <w:t xml:space="preserve"> </w:t>
      </w:r>
      <w:proofErr w:type="gramEnd"/>
      <w:r>
        <w:t xml:space="preserve">İlgili mevzuata uygun olarak danışmanlık faaliyetini </w:t>
      </w:r>
      <w:r>
        <w:lastRenderedPageBreak/>
        <w:t xml:space="preserve">yürütmek ve verilen danışmanlık hizmetinin sorumluluğu </w:t>
      </w:r>
      <w:r w:rsidR="00A303C5">
        <w:t>Dijital İş Yerim’ e</w:t>
      </w:r>
      <w:r>
        <w:t xml:space="preserve"> </w:t>
      </w:r>
      <w:r>
        <w:t xml:space="preserve">ait olup uygulama tamamen firma sorumluluğundadır. Firma </w:t>
      </w:r>
      <w:proofErr w:type="spellStart"/>
      <w:r>
        <w:t>Kvkk</w:t>
      </w:r>
      <w:proofErr w:type="spellEnd"/>
      <w:r>
        <w:t xml:space="preserve"> ile ilgili tüm </w:t>
      </w:r>
      <w:proofErr w:type="gramStart"/>
      <w:r>
        <w:t>prosedürleri</w:t>
      </w:r>
      <w:proofErr w:type="gramEnd"/>
      <w:r>
        <w:t>, bilgilendirmeleri ilgili kişilere yapmakla sorumludur. Buradan kaynaklı oluşacak cezaların tüm sorumluluğu müşteriye</w:t>
      </w:r>
      <w:r w:rsidR="00A303C5">
        <w:t xml:space="preserve"> </w:t>
      </w:r>
      <w:r>
        <w:t xml:space="preserve">aittir. </w:t>
      </w:r>
    </w:p>
    <w:p w:rsidR="00B22C6D" w:rsidRDefault="009F6996">
      <w:pPr>
        <w:numPr>
          <w:ilvl w:val="1"/>
          <w:numId w:val="3"/>
        </w:numPr>
        <w:spacing w:after="2"/>
        <w:ind w:right="970"/>
      </w:pPr>
      <w:r>
        <w:rPr>
          <w:b/>
        </w:rPr>
        <w:t xml:space="preserve">– </w:t>
      </w:r>
      <w:r w:rsidR="00A303C5">
        <w:t>Dijital İş Yerim</w:t>
      </w:r>
      <w:r>
        <w:t>, Müşteriyle bu doğrultuda ayrıc</w:t>
      </w:r>
      <w:r>
        <w:t xml:space="preserve">a bir anlaşmaya varılması halinde yukarıda belirtilen “Çözümler” e ek olarak “Müşteri” adına onay veren “Veri Sahipleri” </w:t>
      </w:r>
      <w:proofErr w:type="spellStart"/>
      <w:r>
        <w:t>nin</w:t>
      </w:r>
      <w:proofErr w:type="spellEnd"/>
      <w:r>
        <w:t xml:space="preserve"> verilerini ve “Veri Sahipleri” </w:t>
      </w:r>
      <w:proofErr w:type="spellStart"/>
      <w:r>
        <w:t>nden</w:t>
      </w:r>
      <w:proofErr w:type="spellEnd"/>
      <w:r>
        <w:t xml:space="preserve"> temin edilen onayı saklayacaktır. Ancak bahsi geçen veri ve onayların kendisine iletilmesini ta</w:t>
      </w:r>
      <w:r>
        <w:t xml:space="preserve">kiben yedeklenmesi ve kendi nezdinde mevzuatın öngördüğü doğrultuda güvenli bir şekilde saklanması “Müşteri” </w:t>
      </w:r>
      <w:proofErr w:type="spellStart"/>
      <w:r>
        <w:t>nin</w:t>
      </w:r>
      <w:proofErr w:type="spellEnd"/>
      <w:r>
        <w:t xml:space="preserve"> sorumluluğunda olacaktır. </w:t>
      </w:r>
    </w:p>
    <w:p w:rsidR="00B22C6D" w:rsidRDefault="009F6996">
      <w:pPr>
        <w:spacing w:after="36" w:line="259" w:lineRule="auto"/>
        <w:ind w:left="0" w:right="0" w:firstLine="0"/>
        <w:jc w:val="left"/>
      </w:pPr>
      <w:r>
        <w:rPr>
          <w:sz w:val="23"/>
        </w:rPr>
        <w:t xml:space="preserve"> </w:t>
      </w:r>
    </w:p>
    <w:p w:rsidR="00B22C6D" w:rsidRDefault="009F6996">
      <w:pPr>
        <w:numPr>
          <w:ilvl w:val="1"/>
          <w:numId w:val="3"/>
        </w:numPr>
        <w:ind w:right="970"/>
      </w:pPr>
      <w:r>
        <w:rPr>
          <w:b/>
        </w:rPr>
        <w:t xml:space="preserve">– </w:t>
      </w:r>
      <w:r>
        <w:t xml:space="preserve">“Çözümler” kapsamında temin edilen açık rıza onay ve </w:t>
      </w:r>
      <w:proofErr w:type="spellStart"/>
      <w:r>
        <w:t>etk</w:t>
      </w:r>
      <w:proofErr w:type="spellEnd"/>
      <w:r>
        <w:t xml:space="preserve"> izinleri, Kanun ve ilgili iznin alındığı tarih itibariy</w:t>
      </w:r>
      <w:r>
        <w:t xml:space="preserve">le yürürlükte bulunan sair mevzuat çerçevesinde temin edilmektedir. Kanun veya yürürlükteki mevzuatın değiştirilmesi yahut yeni mevzuat neticesinde “Veri Sahipleri” </w:t>
      </w:r>
      <w:proofErr w:type="spellStart"/>
      <w:r>
        <w:t>nden</w:t>
      </w:r>
      <w:proofErr w:type="spellEnd"/>
      <w:r>
        <w:t xml:space="preserve"> ek onay/izin temin edilmesi veya alınması gereken onayın/iznin kapsamının değişmesi ha</w:t>
      </w:r>
      <w:r>
        <w:t xml:space="preserve">linde, bu ek/yeni/farklı onaylar </w:t>
      </w:r>
      <w:r w:rsidR="00A303C5">
        <w:t>Dijital İş Yerim</w:t>
      </w:r>
      <w:r>
        <w:t xml:space="preserve"> tarafından mevzuata uygun şekilde güncellenmiş “Çözümler” çerçevesinde ücreti mukabilinde temin edilebilecektir. </w:t>
      </w:r>
    </w:p>
    <w:p w:rsidR="00B22C6D" w:rsidRDefault="009F6996">
      <w:pPr>
        <w:numPr>
          <w:ilvl w:val="1"/>
          <w:numId w:val="3"/>
        </w:numPr>
        <w:ind w:right="970"/>
      </w:pPr>
      <w:r>
        <w:rPr>
          <w:b/>
        </w:rPr>
        <w:t xml:space="preserve">- </w:t>
      </w:r>
      <w:r>
        <w:t>Alınan onaylar/izinler çerçevesinde ‘’ETK’’ iletişimleri doğrudan “Müşteri” tarafından gerçekleştiri</w:t>
      </w:r>
      <w:r>
        <w:t xml:space="preserve">lecek olup, </w:t>
      </w:r>
      <w:r w:rsidR="00A303C5">
        <w:t>Dijital İş Yerim</w:t>
      </w:r>
      <w:r>
        <w:t xml:space="preserve">’ un bu kapsamda herhangi bir taahhüdü bulunmamaktadır. “Veri Sahipleri” ne “Müşteri” tarafından yapılacak müteakip gönderimlerin işbu Sözleşme kapsamında alınan onaylara uygun olmasını temin etmek münhasıran “Müşteri” </w:t>
      </w:r>
      <w:proofErr w:type="spellStart"/>
      <w:r>
        <w:t>nin</w:t>
      </w:r>
      <w:proofErr w:type="spellEnd"/>
      <w:r>
        <w:t xml:space="preserve"> sorumluluğundad</w:t>
      </w:r>
      <w:r>
        <w:t xml:space="preserve">ır. </w:t>
      </w:r>
    </w:p>
    <w:p w:rsidR="00B22C6D" w:rsidRDefault="009F6996">
      <w:pPr>
        <w:numPr>
          <w:ilvl w:val="1"/>
          <w:numId w:val="3"/>
        </w:numPr>
        <w:ind w:right="970"/>
      </w:pPr>
      <w:r>
        <w:rPr>
          <w:b/>
        </w:rPr>
        <w:t xml:space="preserve">– </w:t>
      </w:r>
      <w:r>
        <w:t xml:space="preserve">“Servis” ve “Çözümler” e ilişkin her türlü hak </w:t>
      </w:r>
      <w:r w:rsidR="00A303C5">
        <w:t>Dijital İş Yerim’ e</w:t>
      </w:r>
      <w:r>
        <w:t xml:space="preserve"> aittir. “Müşteri”, “Çözümler” ve ilgili altyapı üzerinde kendisine bu Sözleşme ile verilen dışında bir hak tanınmış </w:t>
      </w:r>
      <w:r>
        <w:lastRenderedPageBreak/>
        <w:t xml:space="preserve">olmadığını ve işbu Sözleşme kapsamına giren konularda </w:t>
      </w:r>
      <w:r w:rsidR="00A303C5">
        <w:t>Dijital İş Yerim</w:t>
      </w:r>
      <w:r>
        <w:t xml:space="preserve"> ile rekabet hal</w:t>
      </w:r>
      <w:r>
        <w:t xml:space="preserve">inde bulunmayacağını kabul eder. </w:t>
      </w:r>
    </w:p>
    <w:p w:rsidR="00B22C6D" w:rsidRDefault="009F6996">
      <w:pPr>
        <w:numPr>
          <w:ilvl w:val="1"/>
          <w:numId w:val="3"/>
        </w:numPr>
        <w:ind w:right="970"/>
      </w:pPr>
      <w:r>
        <w:rPr>
          <w:b/>
        </w:rPr>
        <w:t xml:space="preserve">– </w:t>
      </w:r>
      <w:r>
        <w:t xml:space="preserve">“Servis” ve “Çözümler” in kullanımı için gerekli olan altyapı, yazılım ve donanımın temininden ve “Müşteri” sistemlerinin </w:t>
      </w:r>
      <w:r w:rsidR="00A303C5">
        <w:t>Dijital İş Yerim</w:t>
      </w:r>
      <w:r>
        <w:t xml:space="preserve"> sistemleri ile </w:t>
      </w:r>
      <w:proofErr w:type="gramStart"/>
      <w:r>
        <w:t>entegrasyonundan</w:t>
      </w:r>
      <w:proofErr w:type="gramEnd"/>
      <w:r>
        <w:t xml:space="preserve"> ise </w:t>
      </w:r>
      <w:r w:rsidR="00A303C5">
        <w:t>Dijital İş Yerim</w:t>
      </w:r>
      <w:r>
        <w:t xml:space="preserve"> ve “Müşteri” </w:t>
      </w:r>
      <w:proofErr w:type="spellStart"/>
      <w:r>
        <w:t>müteselsilen</w:t>
      </w:r>
      <w:proofErr w:type="spellEnd"/>
      <w:r>
        <w:t xml:space="preserve"> sorumludur. </w:t>
      </w:r>
    </w:p>
    <w:p w:rsidR="00B22C6D" w:rsidRDefault="009F6996">
      <w:pPr>
        <w:numPr>
          <w:ilvl w:val="1"/>
          <w:numId w:val="3"/>
        </w:numPr>
        <w:ind w:right="970"/>
      </w:pPr>
      <w:r>
        <w:rPr>
          <w:b/>
        </w:rPr>
        <w:t xml:space="preserve">– </w:t>
      </w:r>
      <w:r w:rsidR="00A303C5">
        <w:t>Dijital İş Yerim</w:t>
      </w:r>
      <w:r>
        <w:t>,</w:t>
      </w:r>
      <w:r>
        <w:t xml:space="preserve"> münhasıran kendi takdir yetkisinde olmak kaydı ile ve özellikle yürürlükte bulunan mevzuat çerçevesinde “Çözümler” in kapsamını tadil edebileceği gibi bazı “Çözümler” i sunmayı durdurabilir, sunulmasını 30 gün önceden “Müşteri” ye bildirmek şartı ile geçi</w:t>
      </w:r>
      <w:r>
        <w:t xml:space="preserve">ci bir süre askıya alabilir. </w:t>
      </w:r>
    </w:p>
    <w:p w:rsidR="00B22C6D" w:rsidRDefault="009F6996">
      <w:pPr>
        <w:numPr>
          <w:ilvl w:val="1"/>
          <w:numId w:val="3"/>
        </w:numPr>
        <w:ind w:right="970"/>
      </w:pPr>
      <w:r>
        <w:rPr>
          <w:b/>
        </w:rPr>
        <w:t xml:space="preserve">– </w:t>
      </w:r>
      <w:r>
        <w:t xml:space="preserve">“Servis”, “Çözümler” ve ilgili süreçler </w:t>
      </w:r>
      <w:r w:rsidR="00A303C5">
        <w:t>Dijital İş Yerim</w:t>
      </w:r>
      <w:r>
        <w:t xml:space="preserve"> tarafından Kanun ve ilgili ikincil düzenlemeler göz önünde tutularak hazırlanmıştır. Bu doğrultuda “Müşteri”, süreçlerin değiştirilmesi veya kendine özel hale getirilmesi yönünd</w:t>
      </w:r>
      <w:r>
        <w:t xml:space="preserve">e talepte bulunamaz. Müşterinin </w:t>
      </w:r>
      <w:r>
        <w:rPr>
          <w:sz w:val="22"/>
        </w:rPr>
        <w:t xml:space="preserve">alternatif süreç ve çözüm önerileri olması halinde bunlar “Taraflar” </w:t>
      </w:r>
      <w:proofErr w:type="spellStart"/>
      <w:r>
        <w:rPr>
          <w:sz w:val="22"/>
        </w:rPr>
        <w:t>ca</w:t>
      </w:r>
      <w:proofErr w:type="spellEnd"/>
      <w:r>
        <w:rPr>
          <w:sz w:val="22"/>
        </w:rPr>
        <w:t xml:space="preserve"> değerlendirilecek ve ücret ve koşullara ilişkin mutabakat sağlanması durumunda ilgili alternatif çözümler </w:t>
      </w:r>
      <w:r w:rsidR="00A303C5">
        <w:t>Dijital İş Yerim</w:t>
      </w:r>
      <w:r>
        <w:rPr>
          <w:sz w:val="22"/>
        </w:rPr>
        <w:t xml:space="preserve"> tarafından sunulabilecektir. </w:t>
      </w:r>
    </w:p>
    <w:p w:rsidR="00A303C5" w:rsidRDefault="009F6996">
      <w:pPr>
        <w:numPr>
          <w:ilvl w:val="1"/>
          <w:numId w:val="3"/>
        </w:numPr>
        <w:ind w:right="970"/>
      </w:pPr>
      <w:r>
        <w:rPr>
          <w:b/>
        </w:rPr>
        <w:t xml:space="preserve">– </w:t>
      </w:r>
      <w:r>
        <w:t>“Servis” ve “Çözümler”, münhasıran Kanun kapsamında öngörülmüş bulunan ticari iletişim izinlerinin temini amacıyla kullanılabilecektir. “Servis”, “Çözümler” ve bu kapsamda toplanan bilgiler ve izinlerin başka amaçlarla kullanımı, ilgili Veri Sahibinin izni</w:t>
      </w:r>
      <w:r>
        <w:t xml:space="preserve">ne tabi olacaktır. “Müşteri” </w:t>
      </w:r>
      <w:proofErr w:type="spellStart"/>
      <w:r>
        <w:t>nin</w:t>
      </w:r>
      <w:proofErr w:type="spellEnd"/>
      <w:r>
        <w:t xml:space="preserve">, “Servis” in konusu olan izin sistemi ve yukarıda belirtiler maddeler dışında bir hizmet talep etmesi halinde (ticari ileti gönderimi, izin/ret mesajı gönderimi/kaydı vb.), söz konusu hizmet “Taraflar” </w:t>
      </w:r>
      <w:proofErr w:type="spellStart"/>
      <w:r>
        <w:t>ın</w:t>
      </w:r>
      <w:proofErr w:type="spellEnd"/>
      <w:r>
        <w:t xml:space="preserve"> bu hususta ayrıca </w:t>
      </w:r>
      <w:r>
        <w:t xml:space="preserve">akdedebileceği bir </w:t>
      </w:r>
      <w:proofErr w:type="gramStart"/>
      <w:r>
        <w:t>sözleşme  kapsamda</w:t>
      </w:r>
      <w:proofErr w:type="gramEnd"/>
      <w:r>
        <w:t xml:space="preserve"> verilebilecektir. Ancak “Servis” in sunulması ve işbu Sözleşme’nin akdedilmesi, herhangi bir </w:t>
      </w:r>
      <w:r>
        <w:lastRenderedPageBreak/>
        <w:t xml:space="preserve">şekilde </w:t>
      </w:r>
      <w:r w:rsidR="00A303C5">
        <w:t>Dijital İş Yerim</w:t>
      </w:r>
      <w:r>
        <w:t xml:space="preserve"> açısından “Müşteri” ye sair hizmetler sunma taahhüdü/yükümlülüğü getirdiği şeklinde yorumlanmayacaktır. </w:t>
      </w:r>
    </w:p>
    <w:p w:rsidR="00B22C6D" w:rsidRDefault="009F6996" w:rsidP="00A303C5">
      <w:pPr>
        <w:ind w:left="1051" w:right="970" w:firstLine="0"/>
      </w:pPr>
      <w:r>
        <w:rPr>
          <w:b/>
        </w:rPr>
        <w:t xml:space="preserve">Madde </w:t>
      </w:r>
      <w:r>
        <w:rPr>
          <w:b/>
        </w:rPr>
        <w:t xml:space="preserve">4 – Ücret ve Ödeme: </w:t>
      </w:r>
    </w:p>
    <w:p w:rsidR="00B22C6D" w:rsidRDefault="009F6996" w:rsidP="00A303C5">
      <w:pPr>
        <w:numPr>
          <w:ilvl w:val="1"/>
          <w:numId w:val="2"/>
        </w:numPr>
        <w:ind w:right="970"/>
      </w:pPr>
      <w:r>
        <w:rPr>
          <w:b/>
        </w:rPr>
        <w:t xml:space="preserve">– </w:t>
      </w:r>
      <w:r>
        <w:t xml:space="preserve">“Müşteri”, satın aldığı hizmetin lisanslama bedeli tutarının tamamını </w:t>
      </w:r>
      <w:r w:rsidR="00A303C5">
        <w:t>Dijital İş Yerim</w:t>
      </w:r>
      <w:r w:rsidR="00A303C5">
        <w:t>’ e</w:t>
      </w:r>
      <w:r>
        <w:t xml:space="preserve"> ödemesinden sonra ilgili “Çözümler” den faydalanmaya başlayabilecektir. “Müşteri”, ‘’ </w:t>
      </w:r>
      <w:r>
        <w:t>Çözümler’’ den sözleşme devam ettiği süre boyunca ve aylık ödemele</w:t>
      </w:r>
      <w:r>
        <w:t xml:space="preserve">rini yaptığı süre boyunca yararlanabilir. </w:t>
      </w:r>
    </w:p>
    <w:p w:rsidR="00B22C6D" w:rsidRDefault="009F6996">
      <w:pPr>
        <w:numPr>
          <w:ilvl w:val="1"/>
          <w:numId w:val="2"/>
        </w:numPr>
        <w:spacing w:after="102"/>
        <w:ind w:right="970"/>
      </w:pPr>
      <w:r>
        <w:rPr>
          <w:b/>
        </w:rPr>
        <w:t xml:space="preserve">– </w:t>
      </w:r>
      <w:r>
        <w:t>“Müşteri” tarafından alınan hizmetin sona ermesi halinde müteakip alınacak hizmet yeni fiyatlandırmaya tabi olacaktır. Yeni hizmetin yenilenmesindeki gecikmeler, ücretin tam ve gereği gibi ödenmemesi vb. nedenle</w:t>
      </w:r>
      <w:r>
        <w:t xml:space="preserve">rle “Servis” ve “Çözümler” in </w:t>
      </w:r>
      <w:proofErr w:type="gramStart"/>
      <w:r>
        <w:t>kullanımında  yaşanabilecek</w:t>
      </w:r>
      <w:proofErr w:type="gramEnd"/>
      <w:r>
        <w:t xml:space="preserve"> aksaklıklardan </w:t>
      </w:r>
      <w:r w:rsidR="00A303C5">
        <w:t>Dijital İş Yerim</w:t>
      </w:r>
      <w:r>
        <w:t xml:space="preserve"> sorumlu olmayacaktır. </w:t>
      </w:r>
    </w:p>
    <w:p w:rsidR="00B22C6D" w:rsidRDefault="009F6996">
      <w:pPr>
        <w:ind w:left="1051" w:right="970"/>
      </w:pPr>
      <w:r>
        <w:rPr>
          <w:b/>
        </w:rPr>
        <w:t xml:space="preserve">4.c– </w:t>
      </w:r>
      <w:r>
        <w:t>Sözleşmeye müteakiben isteğe bağlı olarak 3 ayda bir ve/veya 6 ayda bir farkındalık eğitimi bedeli talep edilmesi durumunda ayrıca fiyatlandırılacak</w:t>
      </w:r>
      <w:r>
        <w:t xml:space="preserve">tır. </w:t>
      </w:r>
    </w:p>
    <w:p w:rsidR="00B22C6D" w:rsidRDefault="009F6996">
      <w:pPr>
        <w:spacing w:after="10" w:line="259" w:lineRule="auto"/>
        <w:ind w:left="0" w:right="0" w:firstLine="0"/>
        <w:jc w:val="left"/>
      </w:pPr>
      <w:r>
        <w:rPr>
          <w:sz w:val="20"/>
        </w:rPr>
        <w:t xml:space="preserve"> </w:t>
      </w:r>
    </w:p>
    <w:p w:rsidR="00B22C6D" w:rsidRDefault="009F6996">
      <w:pPr>
        <w:spacing w:after="25" w:line="259" w:lineRule="auto"/>
        <w:ind w:left="0" w:right="0" w:firstLine="0"/>
        <w:jc w:val="left"/>
      </w:pPr>
      <w:r>
        <w:rPr>
          <w:sz w:val="23"/>
        </w:rPr>
        <w:t xml:space="preserve"> </w:t>
      </w:r>
    </w:p>
    <w:p w:rsidR="00B22C6D" w:rsidRDefault="009F6996">
      <w:pPr>
        <w:spacing w:after="157" w:line="259" w:lineRule="auto"/>
        <w:ind w:left="1051" w:right="0"/>
        <w:jc w:val="left"/>
      </w:pPr>
      <w:r>
        <w:rPr>
          <w:b/>
        </w:rPr>
        <w:t xml:space="preserve">Madde 5 – Sözleşmenin Süresi ve Feshi: </w:t>
      </w:r>
    </w:p>
    <w:p w:rsidR="00B22C6D" w:rsidRDefault="009F6996">
      <w:pPr>
        <w:ind w:left="1051" w:right="970"/>
      </w:pPr>
      <w:r>
        <w:rPr>
          <w:b/>
        </w:rPr>
        <w:t xml:space="preserve">5.a- </w:t>
      </w:r>
      <w:r>
        <w:t xml:space="preserve">İşbu Sözleşme imza tarihinde yürürlüğe girecek olup 1 (bir) yıl süreyle yürürlükte kalacaktır. Sözleşme’nin sona erme tarihinden 1 (bir) ay öncesine kadar “Taraflar” dan </w:t>
      </w:r>
      <w:r>
        <w:t xml:space="preserve">herhangi biri Sözleşme’nin feshine ilişkin bir talepte bulunmadığı sürece, Sözleşme birer yıllık sürelerle kendiliğinden yenilenecektir. </w:t>
      </w:r>
    </w:p>
    <w:p w:rsidR="00B22C6D" w:rsidRDefault="009F6996">
      <w:pPr>
        <w:numPr>
          <w:ilvl w:val="1"/>
          <w:numId w:val="5"/>
        </w:numPr>
        <w:ind w:right="970"/>
      </w:pPr>
      <w:r>
        <w:rPr>
          <w:b/>
        </w:rPr>
        <w:t xml:space="preserve">– </w:t>
      </w:r>
      <w:r>
        <w:t>“Taraflar” dan birinin sözleşme yükümlülüklerini ihlal etmesi ve ihlalin düzeltilmesine ilişkin olarak karşı Tarafça</w:t>
      </w:r>
      <w:r>
        <w:t xml:space="preserve"> yazılı olarak iletilen talebe rağmen ilgili ihlalin 1 (bir) hafta </w:t>
      </w:r>
      <w:r>
        <w:lastRenderedPageBreak/>
        <w:t xml:space="preserve">içerisinde düzeltilmemesi halinde, işbu Sözleşme ihtarı gönderen Tarafça yazılı olarak iletilecek bir ihbarla derhal feshedebilir. </w:t>
      </w:r>
    </w:p>
    <w:p w:rsidR="00B22C6D" w:rsidRDefault="009F6996">
      <w:pPr>
        <w:numPr>
          <w:ilvl w:val="1"/>
          <w:numId w:val="5"/>
        </w:numPr>
        <w:ind w:right="970"/>
      </w:pPr>
      <w:r>
        <w:rPr>
          <w:b/>
        </w:rPr>
        <w:t xml:space="preserve">– </w:t>
      </w:r>
      <w:r>
        <w:t>“Taraflar” dan birinin kendi isteği ile ya da isteği dı</w:t>
      </w:r>
      <w:r>
        <w:t xml:space="preserve">şında aciz hali, iflas ve iflasın ertelenmesi hali, kayyum tayini ve </w:t>
      </w:r>
      <w:proofErr w:type="gramStart"/>
      <w:r>
        <w:t>konkordato</w:t>
      </w:r>
      <w:proofErr w:type="gramEnd"/>
      <w:r>
        <w:t xml:space="preserve"> ile ilgili prosedürlere konu olması ya da faaliyetlerini bir daha faaliyete geçmemek üzere fiili olarak durdurması ya da faaliyet konusunu esaslı bir şekilde değiştirmesi, mal </w:t>
      </w:r>
      <w:r>
        <w:t xml:space="preserve">varlığının tümünü ya da önemli bir bölümünü elden çıkarması halinde, karşı Taraf Sözleşmeyi feshedebilir. </w:t>
      </w:r>
    </w:p>
    <w:p w:rsidR="00B22C6D" w:rsidRDefault="009F6996">
      <w:pPr>
        <w:numPr>
          <w:ilvl w:val="1"/>
          <w:numId w:val="4"/>
        </w:numPr>
        <w:ind w:right="970"/>
      </w:pPr>
      <w:r>
        <w:t xml:space="preserve">İşbu Sözleşmenin sona ermesi veya feshi halinde “Müşteri” ye herhangi bir para iadesi yapılmayacaktır. </w:t>
      </w:r>
    </w:p>
    <w:p w:rsidR="00B22C6D" w:rsidRDefault="009F6996">
      <w:pPr>
        <w:numPr>
          <w:ilvl w:val="1"/>
          <w:numId w:val="4"/>
        </w:numPr>
        <w:ind w:right="970"/>
      </w:pPr>
      <w:r>
        <w:t>Yapılan hizmet sözleşmesini, sözleşme süresin</w:t>
      </w:r>
      <w:r>
        <w:t xml:space="preserve">den önce feshi veya iptali durumunda sunulmuş olan hizmete dair kalan aylar peşinen alınır. </w:t>
      </w:r>
    </w:p>
    <w:p w:rsidR="00B22C6D" w:rsidRDefault="009F6996">
      <w:pPr>
        <w:numPr>
          <w:ilvl w:val="1"/>
          <w:numId w:val="4"/>
        </w:numPr>
        <w:ind w:right="970"/>
      </w:pPr>
      <w:r>
        <w:t>Şirketin hizmet alımının devamını sözleşme süresinin bitimine 3(üç) aydan fazla, 1(bir) aydan kalmamış olması şartıyla talep etmesi durumunda, mevcut birim fiyatla</w:t>
      </w:r>
      <w:r>
        <w:t xml:space="preserve">r son 12 aydaki ((TÜFE+ÜFE)/4) oranında arttırılır ve sözleşmenin süresi, yeni birim fiyata göre hesaplanan bedelle sona erdiği tarihten itibaren 1(bir) yıl uzatılır. </w:t>
      </w:r>
    </w:p>
    <w:p w:rsidR="00B22C6D" w:rsidRDefault="009F6996">
      <w:pPr>
        <w:spacing w:after="0" w:line="259" w:lineRule="auto"/>
        <w:ind w:left="0" w:right="0" w:firstLine="0"/>
        <w:jc w:val="left"/>
      </w:pPr>
      <w:r>
        <w:rPr>
          <w:sz w:val="20"/>
        </w:rPr>
        <w:t xml:space="preserve"> </w:t>
      </w:r>
    </w:p>
    <w:p w:rsidR="00B22C6D" w:rsidRDefault="009F6996">
      <w:pPr>
        <w:spacing w:after="50" w:line="259" w:lineRule="auto"/>
        <w:ind w:left="0" w:right="0" w:firstLine="0"/>
        <w:jc w:val="left"/>
      </w:pPr>
      <w:r>
        <w:rPr>
          <w:sz w:val="20"/>
        </w:rPr>
        <w:t xml:space="preserve"> </w:t>
      </w:r>
    </w:p>
    <w:p w:rsidR="00B22C6D" w:rsidRDefault="009F6996">
      <w:pPr>
        <w:spacing w:after="57" w:line="259" w:lineRule="auto"/>
        <w:ind w:left="0" w:right="0" w:firstLine="0"/>
        <w:jc w:val="left"/>
      </w:pPr>
      <w:r>
        <w:rPr>
          <w:sz w:val="27"/>
        </w:rPr>
        <w:t xml:space="preserve"> </w:t>
      </w:r>
    </w:p>
    <w:p w:rsidR="00B22C6D" w:rsidRDefault="009F6996">
      <w:pPr>
        <w:numPr>
          <w:ilvl w:val="1"/>
          <w:numId w:val="4"/>
        </w:numPr>
        <w:ind w:right="970"/>
      </w:pPr>
      <w:r>
        <w:t xml:space="preserve">Madde </w:t>
      </w:r>
      <w:r>
        <w:rPr>
          <w:b/>
        </w:rPr>
        <w:t>5.f</w:t>
      </w:r>
      <w:r>
        <w:t xml:space="preserve">’nin uygulanmamış olması ve şirketin hizmet alımına devam etmeyi talep </w:t>
      </w:r>
      <w:r>
        <w:t xml:space="preserve">etmesi durumunda, mevcut birim fiyatlar son 12 aydaki ((TÜFE+ÜFE)/2) oranında arttırılır ve </w:t>
      </w:r>
    </w:p>
    <w:p w:rsidR="00B22C6D" w:rsidRDefault="009F6996">
      <w:pPr>
        <w:spacing w:after="216"/>
        <w:ind w:left="1051" w:right="970"/>
      </w:pPr>
      <w:proofErr w:type="gramStart"/>
      <w:r>
        <w:t>sözleşmeni</w:t>
      </w:r>
      <w:proofErr w:type="gramEnd"/>
      <w:r>
        <w:t xml:space="preserve"> süresi, yeni birim fiyata göre hesaplanan bedelle sona erdiği tarihten itibaren 1(bir) yıl uzatılır. </w:t>
      </w:r>
    </w:p>
    <w:p w:rsidR="00A303C5" w:rsidRDefault="00A303C5">
      <w:pPr>
        <w:spacing w:after="216"/>
        <w:ind w:left="1051" w:right="970"/>
      </w:pPr>
    </w:p>
    <w:p w:rsidR="00B22C6D" w:rsidRDefault="009F6996">
      <w:pPr>
        <w:spacing w:after="157" w:line="259" w:lineRule="auto"/>
        <w:ind w:left="1051" w:right="0"/>
        <w:jc w:val="left"/>
      </w:pPr>
      <w:r>
        <w:rPr>
          <w:b/>
        </w:rPr>
        <w:lastRenderedPageBreak/>
        <w:t xml:space="preserve">Madde 6 – Gizlilik: </w:t>
      </w:r>
    </w:p>
    <w:p w:rsidR="00B22C6D" w:rsidRDefault="009F6996">
      <w:pPr>
        <w:spacing w:after="2"/>
        <w:ind w:left="1051" w:right="970"/>
      </w:pPr>
      <w:proofErr w:type="gramStart"/>
      <w:r>
        <w:t>“Taraflar” dan her biri, işbu</w:t>
      </w:r>
      <w:r>
        <w:t xml:space="preserve"> Sözleşme kapsamı ile Sözleşme çerçevesinde karşı Taraftan temin edeceği “Veri Sahipleri” ne ait veriler başta olmak üzere tüm bilgileri devamlı olarak gizli tutacağını, saklayacağını, Sözleşmede belirtilenden başka bir amaç için kullanmayacağını ve bu bil</w:t>
      </w:r>
      <w:r>
        <w:t>gileri gizli bilgiler olarak değerlendirerek ifşa eden Tarafın yazılı rızası olmaksızın üçüncü şahıslara (yasal zorunluluklar dışında) ifşa etmeyeceğini, çalışanlarının ve hizmet ifasında kullandığı kişilerin de bu yükümlülüğe uymasını sağlayacağını ve uym</w:t>
      </w:r>
      <w:r>
        <w:t xml:space="preserve">aması halinde müşterek ve </w:t>
      </w:r>
      <w:proofErr w:type="spellStart"/>
      <w:r>
        <w:t>müteselsilen</w:t>
      </w:r>
      <w:proofErr w:type="spellEnd"/>
      <w:r>
        <w:t xml:space="preserve"> sorumlu olacağını beyan ve taahhüt etmektedir. </w:t>
      </w:r>
      <w:proofErr w:type="gramEnd"/>
      <w:r>
        <w:t xml:space="preserve">Gizlilik hükmü Sözleşmeden bağımsız bir taahhüt olup, işbu Sözleşme’nin herhangi bir nedenle hitamından sonra da yürürlükte kalacaktır. </w:t>
      </w:r>
    </w:p>
    <w:p w:rsidR="00B22C6D" w:rsidRDefault="009F6996">
      <w:pPr>
        <w:spacing w:after="0" w:line="259" w:lineRule="auto"/>
        <w:ind w:left="1051" w:right="0"/>
        <w:jc w:val="left"/>
      </w:pPr>
      <w:r>
        <w:rPr>
          <w:b/>
        </w:rPr>
        <w:t xml:space="preserve">Madde 7 – Muhtelif Hükümler: </w:t>
      </w:r>
    </w:p>
    <w:p w:rsidR="00B22C6D" w:rsidRDefault="009F6996">
      <w:pPr>
        <w:spacing w:line="259" w:lineRule="auto"/>
        <w:ind w:left="0" w:right="0" w:firstLine="0"/>
        <w:jc w:val="left"/>
      </w:pPr>
      <w:r>
        <w:rPr>
          <w:b/>
          <w:sz w:val="23"/>
        </w:rPr>
        <w:t xml:space="preserve"> </w:t>
      </w:r>
    </w:p>
    <w:p w:rsidR="00B22C6D" w:rsidRDefault="009F6996" w:rsidP="00A303C5">
      <w:pPr>
        <w:ind w:left="1041" w:right="970" w:firstLine="120"/>
      </w:pPr>
      <w:proofErr w:type="gramStart"/>
      <w:r>
        <w:rPr>
          <w:b/>
        </w:rPr>
        <w:t>7</w:t>
      </w:r>
      <w:r>
        <w:rPr>
          <w:b/>
        </w:rPr>
        <w:t xml:space="preserve">.a- </w:t>
      </w:r>
      <w:r>
        <w:t xml:space="preserve">İşbu Sözleşme’nin imzalandığı tarihte var olmayan ve öngörülemeyen, “Taraflar” </w:t>
      </w:r>
      <w:proofErr w:type="spellStart"/>
      <w:r>
        <w:t>ın</w:t>
      </w:r>
      <w:proofErr w:type="spellEnd"/>
      <w:r>
        <w:t xml:space="preserve"> veya tek bir Tarafın çalışma imkânlarını kısmen veya tamamen, geçici veya daimî olarak durduracak şekilde ve derecede meydana gelen beşerî ve doğal afetler, harp, seferbe</w:t>
      </w:r>
      <w:r>
        <w:t xml:space="preserve">rlik, yangın, grev, lokavt vb. gibi Tarafların kontrolü haricinde zuhur eden haller mücbir sebep sayılır. </w:t>
      </w:r>
      <w:proofErr w:type="gramEnd"/>
      <w:r>
        <w:t>Mücbir sebebe maruz kalan Taraf durumu derhal diğer Tarafa aynı gün içinde yazılı olarak bildirir ve mücbir sebep süresi boyunca Tarafların edimleri a</w:t>
      </w:r>
      <w:r>
        <w:t xml:space="preserve">skıya alınır. Bu durumda taraflardan her biri, işbu Sözleşme’ </w:t>
      </w:r>
      <w:proofErr w:type="spellStart"/>
      <w:r>
        <w:t>yi</w:t>
      </w:r>
      <w:proofErr w:type="spellEnd"/>
      <w:r>
        <w:t xml:space="preserve"> feshetme hakkına sahip olduğunu, ancak Sözleşme’nin uygulanamaması veya uygulanmasının gecikmesi nedeniyle uğradığı zararları talep etme </w:t>
      </w:r>
      <w:r>
        <w:t>hakkına sahip olmayacağını kabul eder. Ancak taraflar</w:t>
      </w:r>
      <w:r>
        <w:t xml:space="preserve"> karşılıklı mutabık kalmak suretiyle yeni bir hizmet programı imzalayıp bu Sözleşme’ </w:t>
      </w:r>
      <w:proofErr w:type="spellStart"/>
      <w:r>
        <w:t>yi</w:t>
      </w:r>
      <w:proofErr w:type="spellEnd"/>
      <w:r>
        <w:t xml:space="preserve"> yeni şartlara uyarlayabileceklerdir. </w:t>
      </w:r>
    </w:p>
    <w:p w:rsidR="00B22C6D" w:rsidRDefault="009F6996">
      <w:pPr>
        <w:ind w:left="1041" w:right="970" w:firstLine="60"/>
      </w:pPr>
      <w:r>
        <w:lastRenderedPageBreak/>
        <w:t>Mücbir sebepler ortadan kalkınca Sözleşme kaldığı yerden devam eder. Mücbir sebep süresi boyunca hakları ifa edilmeyen Tarafın yük</w:t>
      </w:r>
      <w:r>
        <w:t xml:space="preserve">ümlülükleri de askıya alınacaktır. Mücbir sebep halinin 30 (otuz) günden fazla sürmesi halinde, hakları ihlal edilen Taraf işbu Sözleşmeyi tazminatsız olarak feshedebilir. </w:t>
      </w:r>
    </w:p>
    <w:p w:rsidR="00B22C6D" w:rsidRDefault="009F6996">
      <w:pPr>
        <w:ind w:left="1051" w:right="970"/>
      </w:pPr>
      <w:r>
        <w:rPr>
          <w:b/>
        </w:rPr>
        <w:t xml:space="preserve">7.b – </w:t>
      </w:r>
      <w:r>
        <w:t xml:space="preserve">“Taraflar”, işbu Sözleşmeden doğan hak ve yükümlülüklerini diğer Tarafın ön </w:t>
      </w:r>
      <w:r>
        <w:t xml:space="preserve">yazılı onayı olmaksızın üçüncü kişilere devir ve temlik edemez. </w:t>
      </w:r>
    </w:p>
    <w:p w:rsidR="00B22C6D" w:rsidRDefault="009F6996">
      <w:pPr>
        <w:ind w:left="1051" w:right="970"/>
      </w:pPr>
      <w:r>
        <w:rPr>
          <w:b/>
        </w:rPr>
        <w:t xml:space="preserve">7.c- </w:t>
      </w:r>
      <w:r>
        <w:t xml:space="preserve">İşbu Sözleşmeden kaynaklanan uyuşmazlıklarda İzmir Mahkemeleri ve İcra Daireleri yetkili olacaktır. </w:t>
      </w:r>
    </w:p>
    <w:p w:rsidR="00B22C6D" w:rsidRDefault="009F6996">
      <w:pPr>
        <w:ind w:left="1051" w:right="970"/>
      </w:pPr>
      <w:r>
        <w:rPr>
          <w:b/>
        </w:rPr>
        <w:t>7.d</w:t>
      </w:r>
      <w:r>
        <w:rPr>
          <w:rFonts w:ascii="Arial" w:eastAsia="Arial" w:hAnsi="Arial" w:cs="Arial"/>
          <w:b/>
        </w:rPr>
        <w:t xml:space="preserve"> </w:t>
      </w:r>
      <w:r>
        <w:rPr>
          <w:b/>
        </w:rPr>
        <w:t xml:space="preserve">– </w:t>
      </w:r>
      <w:r>
        <w:t xml:space="preserve">“Taraflar” </w:t>
      </w:r>
      <w:proofErr w:type="spellStart"/>
      <w:r>
        <w:t>ın</w:t>
      </w:r>
      <w:proofErr w:type="spellEnd"/>
      <w:r>
        <w:t xml:space="preserve"> yukarıda Madde 1’de belirtilen adresleri yasal tebligat adresleri</w:t>
      </w:r>
      <w:r>
        <w:t xml:space="preserve"> olup, herhangi bir adres değişikliği yazılı olarak bildirilmediği sürece bu adreslere yapılacak bildirimler geçerli olacaktır. </w:t>
      </w:r>
    </w:p>
    <w:p w:rsidR="00B22C6D" w:rsidRDefault="009F6996">
      <w:pPr>
        <w:ind w:left="1051" w:right="970"/>
      </w:pPr>
      <w:r>
        <w:rPr>
          <w:b/>
        </w:rPr>
        <w:t xml:space="preserve">7.e- </w:t>
      </w:r>
      <w:r>
        <w:t xml:space="preserve">İşbu Sözleşmenin esaslı olmayan hükümlerinden biri yahut birkaçının kısmen veya tamamen geçersiz addedilmesi, Sözleşmenin </w:t>
      </w:r>
      <w:r>
        <w:t xml:space="preserve">kalan hükümlerinin geçerliliğine etki etmeyecektir. </w:t>
      </w:r>
    </w:p>
    <w:p w:rsidR="00B22C6D" w:rsidRDefault="009F6996">
      <w:pPr>
        <w:ind w:left="1041" w:right="970" w:firstLine="65"/>
      </w:pPr>
      <w:r>
        <w:rPr>
          <w:b/>
        </w:rPr>
        <w:t xml:space="preserve">7.f- </w:t>
      </w:r>
      <w:r>
        <w:t>Sözleşmede tanımlı hakların kısmen veya tamamen kullanılmaması yahut geç kullanılması, bu hakların kullanılmasından feragat edildiği şeklinde yorumlanamaz. Sözleşme kapsamındaki her türlü feragat ya</w:t>
      </w:r>
      <w:r>
        <w:t xml:space="preserve">zılı olarak yapıldığı ve ilgili Tarafın yetkili temsilcisi tarafından imzalandığı sürece geçerli olacaktır. </w:t>
      </w:r>
    </w:p>
    <w:p w:rsidR="00B22C6D" w:rsidRDefault="009F6996">
      <w:pPr>
        <w:spacing w:after="161" w:line="259" w:lineRule="auto"/>
        <w:ind w:left="1051" w:right="970"/>
      </w:pPr>
      <w:r>
        <w:rPr>
          <w:b/>
        </w:rPr>
        <w:t xml:space="preserve">7.g- </w:t>
      </w:r>
      <w:r>
        <w:t xml:space="preserve">Sözleşmeden doğan damga vergisi ve diğer vergilere ilişkin sorumlulukların ½’ si </w:t>
      </w:r>
    </w:p>
    <w:p w:rsidR="00B22C6D" w:rsidRDefault="00A303C5">
      <w:pPr>
        <w:spacing w:after="110" w:line="259" w:lineRule="auto"/>
        <w:ind w:left="1051" w:right="970"/>
      </w:pPr>
      <w:r>
        <w:t>Dijital İş Yerim</w:t>
      </w:r>
      <w:r>
        <w:t>’ e</w:t>
      </w:r>
      <w:r w:rsidR="009F6996">
        <w:t xml:space="preserve"> aittir. </w:t>
      </w:r>
    </w:p>
    <w:p w:rsidR="00B22C6D" w:rsidRDefault="009F6996">
      <w:pPr>
        <w:spacing w:after="120" w:line="259" w:lineRule="auto"/>
        <w:ind w:left="1186" w:right="970"/>
      </w:pPr>
      <w:proofErr w:type="gramStart"/>
      <w:r>
        <w:t>uyarlayabileceklerdir</w:t>
      </w:r>
      <w:proofErr w:type="gramEnd"/>
      <w:r>
        <w:t xml:space="preserve">. </w:t>
      </w:r>
    </w:p>
    <w:p w:rsidR="00A303C5" w:rsidRDefault="00A303C5">
      <w:pPr>
        <w:spacing w:after="120" w:line="259" w:lineRule="auto"/>
        <w:ind w:left="1186" w:right="970"/>
      </w:pPr>
      <w:bookmarkStart w:id="0" w:name="_GoBack"/>
      <w:bookmarkEnd w:id="0"/>
    </w:p>
    <w:p w:rsidR="00B22C6D" w:rsidRDefault="009F6996">
      <w:pPr>
        <w:spacing w:after="157" w:line="259" w:lineRule="auto"/>
        <w:ind w:left="1051" w:right="0"/>
        <w:jc w:val="left"/>
      </w:pPr>
      <w:r>
        <w:rPr>
          <w:b/>
        </w:rPr>
        <w:lastRenderedPageBreak/>
        <w:t>UYGULANACAK HUKUK</w:t>
      </w:r>
      <w:r>
        <w:rPr>
          <w:b/>
        </w:rPr>
        <w:t xml:space="preserve"> </w:t>
      </w:r>
    </w:p>
    <w:p w:rsidR="00B22C6D" w:rsidRDefault="009F6996">
      <w:pPr>
        <w:spacing w:line="259" w:lineRule="auto"/>
        <w:ind w:left="1051" w:right="970"/>
      </w:pPr>
      <w:r>
        <w:t xml:space="preserve">İşbu Sözleşme Türk Hukukuna uygun olarak akdedilecek ve uygulanacaktır. </w:t>
      </w:r>
    </w:p>
    <w:p w:rsidR="00B22C6D" w:rsidRDefault="009F6996">
      <w:pPr>
        <w:spacing w:after="94" w:line="259" w:lineRule="auto"/>
        <w:ind w:left="0" w:right="0" w:firstLine="0"/>
        <w:jc w:val="left"/>
      </w:pPr>
      <w:r>
        <w:rPr>
          <w:sz w:val="26"/>
        </w:rPr>
        <w:t xml:space="preserve"> </w:t>
      </w:r>
    </w:p>
    <w:p w:rsidR="00B22C6D" w:rsidRDefault="009F6996">
      <w:pPr>
        <w:spacing w:after="110" w:line="259" w:lineRule="auto"/>
        <w:ind w:left="1051" w:right="0"/>
        <w:jc w:val="left"/>
      </w:pPr>
      <w:r>
        <w:rPr>
          <w:b/>
        </w:rPr>
        <w:t xml:space="preserve">İHBARLAR </w:t>
      </w:r>
    </w:p>
    <w:p w:rsidR="00B22C6D" w:rsidRDefault="009F6996">
      <w:pPr>
        <w:ind w:left="1051" w:right="970"/>
      </w:pPr>
      <w:r>
        <w:t xml:space="preserve">İşbu Sözleşme uyarınca yapılacak tüm ihbarlar yazılı olarak aşağıdaki usullerden birine göre yapılacaktır: </w:t>
      </w:r>
    </w:p>
    <w:p w:rsidR="00B22C6D" w:rsidRDefault="009F6996">
      <w:pPr>
        <w:numPr>
          <w:ilvl w:val="0"/>
          <w:numId w:val="6"/>
        </w:numPr>
        <w:spacing w:after="0"/>
        <w:ind w:right="838"/>
        <w:jc w:val="left"/>
      </w:pPr>
      <w:r>
        <w:t xml:space="preserve">Kurye veya iadeli taahhütlü mektup ile tarafların aşağıda belirtilen ihbar adreslerine gönderilecek; </w:t>
      </w:r>
    </w:p>
    <w:p w:rsidR="00B22C6D" w:rsidRDefault="009F6996">
      <w:pPr>
        <w:numPr>
          <w:ilvl w:val="0"/>
          <w:numId w:val="6"/>
        </w:numPr>
        <w:spacing w:after="173" w:line="375" w:lineRule="auto"/>
        <w:ind w:right="838"/>
        <w:jc w:val="left"/>
      </w:pPr>
      <w:proofErr w:type="spellStart"/>
      <w:r>
        <w:t>Fax</w:t>
      </w:r>
      <w:proofErr w:type="spellEnd"/>
      <w:r>
        <w:t xml:space="preserve">, elektronik posta yolu ile gönderilerek, kurye veya iadeli taahhütlü mektup ile </w:t>
      </w:r>
      <w:proofErr w:type="spellStart"/>
      <w:r>
        <w:t>teyid</w:t>
      </w:r>
      <w:proofErr w:type="spellEnd"/>
      <w:r>
        <w:t xml:space="preserve"> edilecektir. Bu durumda ihbarlar nihai olarak adreste bulunan ta</w:t>
      </w:r>
      <w:r>
        <w:t xml:space="preserve">rafından imzalanmış posta alındısının üstünde yer alan tarihten daha geç olmayan bir tarihte alınmış kabul edilecektir. </w:t>
      </w:r>
    </w:p>
    <w:p w:rsidR="00B22C6D" w:rsidRDefault="009F6996">
      <w:pPr>
        <w:spacing w:after="115" w:line="259" w:lineRule="auto"/>
        <w:ind w:right="751"/>
        <w:jc w:val="right"/>
      </w:pPr>
      <w:r>
        <w:t xml:space="preserve">İşbu sözleşme 2(iki) nüsha olarak hazırlanmış olup </w:t>
      </w:r>
      <w:proofErr w:type="gramStart"/>
      <w:r>
        <w:t>……………………</w:t>
      </w:r>
      <w:proofErr w:type="gramEnd"/>
      <w:r>
        <w:t xml:space="preserve"> Tarihinde imzalanmıştır. </w:t>
      </w:r>
      <w:r>
        <w:br w:type="page"/>
      </w:r>
    </w:p>
    <w:p w:rsidR="00B22C6D" w:rsidRDefault="009F6996">
      <w:pPr>
        <w:spacing w:after="0" w:line="259" w:lineRule="auto"/>
        <w:ind w:left="0" w:right="0" w:firstLine="0"/>
        <w:jc w:val="left"/>
      </w:pPr>
      <w:r>
        <w:rPr>
          <w:sz w:val="8"/>
        </w:rPr>
        <w:lastRenderedPageBreak/>
        <w:t xml:space="preserve"> </w:t>
      </w:r>
    </w:p>
    <w:tbl>
      <w:tblPr>
        <w:tblStyle w:val="TableGrid"/>
        <w:tblW w:w="9079" w:type="dxa"/>
        <w:tblInd w:w="1071" w:type="dxa"/>
        <w:tblCellMar>
          <w:top w:w="1" w:type="dxa"/>
          <w:left w:w="5" w:type="dxa"/>
          <w:bottom w:w="0" w:type="dxa"/>
          <w:right w:w="30" w:type="dxa"/>
        </w:tblCellMar>
        <w:tblLook w:val="04A0" w:firstRow="1" w:lastRow="0" w:firstColumn="1" w:lastColumn="0" w:noHBand="0" w:noVBand="1"/>
      </w:tblPr>
      <w:tblGrid>
        <w:gridCol w:w="2271"/>
        <w:gridCol w:w="6808"/>
      </w:tblGrid>
      <w:tr w:rsidR="00B22C6D">
        <w:trPr>
          <w:trHeight w:val="500"/>
        </w:trPr>
        <w:tc>
          <w:tcPr>
            <w:tcW w:w="2271" w:type="dxa"/>
            <w:tcBorders>
              <w:top w:val="single" w:sz="4" w:space="0" w:color="000000"/>
              <w:left w:val="single" w:sz="4" w:space="0" w:color="000000"/>
              <w:bottom w:val="single" w:sz="4" w:space="0" w:color="000000"/>
              <w:right w:val="single" w:sz="4" w:space="0" w:color="000000"/>
            </w:tcBorders>
          </w:tcPr>
          <w:p w:rsidR="00B22C6D" w:rsidRDefault="009F6996">
            <w:pPr>
              <w:spacing w:after="0" w:line="259" w:lineRule="auto"/>
              <w:ind w:left="50" w:right="0" w:firstLine="0"/>
              <w:jc w:val="center"/>
            </w:pPr>
            <w:r>
              <w:t xml:space="preserve">Yetkili Adı Soyadı: </w:t>
            </w:r>
          </w:p>
        </w:tc>
        <w:tc>
          <w:tcPr>
            <w:tcW w:w="6808" w:type="dxa"/>
            <w:tcBorders>
              <w:top w:val="single" w:sz="4" w:space="0" w:color="000000"/>
              <w:left w:val="single" w:sz="4" w:space="0" w:color="000000"/>
              <w:bottom w:val="single" w:sz="4" w:space="0" w:color="000000"/>
              <w:right w:val="single" w:sz="4" w:space="0" w:color="000000"/>
            </w:tcBorders>
          </w:tcPr>
          <w:p w:rsidR="00B22C6D" w:rsidRDefault="009F6996">
            <w:pPr>
              <w:spacing w:after="0" w:line="259" w:lineRule="auto"/>
              <w:ind w:left="1976" w:right="0" w:firstLine="0"/>
              <w:jc w:val="left"/>
            </w:pPr>
            <w:r>
              <w:rPr>
                <w:b/>
              </w:rPr>
              <w:t xml:space="preserve"> </w:t>
            </w:r>
          </w:p>
        </w:tc>
      </w:tr>
      <w:tr w:rsidR="00B22C6D">
        <w:trPr>
          <w:trHeight w:val="635"/>
        </w:trPr>
        <w:tc>
          <w:tcPr>
            <w:tcW w:w="2271" w:type="dxa"/>
            <w:tcBorders>
              <w:top w:val="single" w:sz="4" w:space="0" w:color="000000"/>
              <w:left w:val="single" w:sz="4" w:space="0" w:color="000000"/>
              <w:bottom w:val="single" w:sz="4" w:space="0" w:color="000000"/>
              <w:right w:val="single" w:sz="4" w:space="0" w:color="000000"/>
            </w:tcBorders>
          </w:tcPr>
          <w:p w:rsidR="00B22C6D" w:rsidRDefault="009F6996">
            <w:pPr>
              <w:spacing w:after="0" w:line="259" w:lineRule="auto"/>
              <w:ind w:left="46" w:right="0" w:firstLine="0"/>
              <w:jc w:val="center"/>
            </w:pPr>
            <w:r>
              <w:t xml:space="preserve">Vergi Dairesi/ </w:t>
            </w:r>
          </w:p>
        </w:tc>
        <w:tc>
          <w:tcPr>
            <w:tcW w:w="6808" w:type="dxa"/>
            <w:tcBorders>
              <w:top w:val="single" w:sz="4" w:space="0" w:color="000000"/>
              <w:left w:val="single" w:sz="4" w:space="0" w:color="000000"/>
              <w:bottom w:val="single" w:sz="4" w:space="0" w:color="000000"/>
              <w:right w:val="single" w:sz="4" w:space="0" w:color="000000"/>
            </w:tcBorders>
            <w:vAlign w:val="center"/>
          </w:tcPr>
          <w:p w:rsidR="00B22C6D" w:rsidRDefault="009F6996">
            <w:pPr>
              <w:spacing w:after="0" w:line="259" w:lineRule="auto"/>
              <w:ind w:left="110" w:right="0" w:firstLine="0"/>
              <w:jc w:val="left"/>
            </w:pPr>
            <w:r>
              <w:rPr>
                <w:b/>
              </w:rPr>
              <w:t xml:space="preserve"> </w:t>
            </w:r>
          </w:p>
        </w:tc>
      </w:tr>
      <w:tr w:rsidR="00B22C6D">
        <w:trPr>
          <w:trHeight w:val="630"/>
        </w:trPr>
        <w:tc>
          <w:tcPr>
            <w:tcW w:w="2271" w:type="dxa"/>
            <w:tcBorders>
              <w:top w:val="single" w:sz="4" w:space="0" w:color="000000"/>
              <w:left w:val="single" w:sz="4" w:space="0" w:color="000000"/>
              <w:bottom w:val="single" w:sz="4" w:space="0" w:color="000000"/>
              <w:right w:val="single" w:sz="4" w:space="0" w:color="000000"/>
            </w:tcBorders>
          </w:tcPr>
          <w:p w:rsidR="00B22C6D" w:rsidRDefault="009F6996">
            <w:pPr>
              <w:spacing w:after="0" w:line="259" w:lineRule="auto"/>
              <w:ind w:left="46" w:right="0" w:firstLine="0"/>
              <w:jc w:val="center"/>
            </w:pPr>
            <w:r>
              <w:t xml:space="preserve">Vergi Numarası/ </w:t>
            </w:r>
          </w:p>
        </w:tc>
        <w:tc>
          <w:tcPr>
            <w:tcW w:w="6808" w:type="dxa"/>
            <w:tcBorders>
              <w:top w:val="single" w:sz="4" w:space="0" w:color="000000"/>
              <w:left w:val="single" w:sz="4" w:space="0" w:color="000000"/>
              <w:bottom w:val="single" w:sz="4" w:space="0" w:color="000000"/>
              <w:right w:val="single" w:sz="4" w:space="0" w:color="000000"/>
            </w:tcBorders>
            <w:vAlign w:val="center"/>
          </w:tcPr>
          <w:p w:rsidR="00B22C6D" w:rsidRDefault="009F6996">
            <w:pPr>
              <w:spacing w:after="0" w:line="259" w:lineRule="auto"/>
              <w:ind w:left="110" w:right="0" w:firstLine="0"/>
              <w:jc w:val="left"/>
            </w:pPr>
            <w:r>
              <w:rPr>
                <w:b/>
                <w:sz w:val="22"/>
              </w:rPr>
              <w:t xml:space="preserve"> </w:t>
            </w:r>
          </w:p>
        </w:tc>
      </w:tr>
      <w:tr w:rsidR="00B22C6D">
        <w:trPr>
          <w:trHeight w:val="625"/>
        </w:trPr>
        <w:tc>
          <w:tcPr>
            <w:tcW w:w="2271" w:type="dxa"/>
            <w:tcBorders>
              <w:top w:val="single" w:sz="4" w:space="0" w:color="000000"/>
              <w:left w:val="single" w:sz="4" w:space="0" w:color="000000"/>
              <w:bottom w:val="single" w:sz="4" w:space="0" w:color="000000"/>
              <w:right w:val="single" w:sz="4" w:space="0" w:color="000000"/>
            </w:tcBorders>
          </w:tcPr>
          <w:p w:rsidR="00B22C6D" w:rsidRDefault="009F6996">
            <w:pPr>
              <w:spacing w:after="0" w:line="259" w:lineRule="auto"/>
              <w:ind w:left="56" w:right="0" w:firstLine="0"/>
              <w:jc w:val="center"/>
            </w:pPr>
            <w:proofErr w:type="spellStart"/>
            <w:r>
              <w:t>Mersis</w:t>
            </w:r>
            <w:proofErr w:type="spellEnd"/>
            <w:r>
              <w:t xml:space="preserve"> </w:t>
            </w:r>
            <w:proofErr w:type="spellStart"/>
            <w:r>
              <w:t>no</w:t>
            </w:r>
            <w:proofErr w:type="spellEnd"/>
            <w:r>
              <w:t xml:space="preserve">: </w:t>
            </w:r>
          </w:p>
        </w:tc>
        <w:tc>
          <w:tcPr>
            <w:tcW w:w="6808" w:type="dxa"/>
            <w:tcBorders>
              <w:top w:val="single" w:sz="4" w:space="0" w:color="000000"/>
              <w:left w:val="single" w:sz="4" w:space="0" w:color="000000"/>
              <w:bottom w:val="single" w:sz="4" w:space="0" w:color="000000"/>
              <w:right w:val="single" w:sz="4" w:space="0" w:color="000000"/>
            </w:tcBorders>
          </w:tcPr>
          <w:p w:rsidR="00B22C6D" w:rsidRDefault="009F6996">
            <w:pPr>
              <w:spacing w:after="0" w:line="259" w:lineRule="auto"/>
              <w:ind w:left="115" w:right="0" w:firstLine="0"/>
              <w:jc w:val="left"/>
            </w:pPr>
            <w:r>
              <w:rPr>
                <w:sz w:val="22"/>
              </w:rPr>
              <w:t xml:space="preserve"> </w:t>
            </w:r>
          </w:p>
        </w:tc>
      </w:tr>
      <w:tr w:rsidR="00B22C6D">
        <w:trPr>
          <w:trHeight w:val="1300"/>
        </w:trPr>
        <w:tc>
          <w:tcPr>
            <w:tcW w:w="2271" w:type="dxa"/>
            <w:tcBorders>
              <w:top w:val="single" w:sz="4" w:space="0" w:color="000000"/>
              <w:left w:val="single" w:sz="4" w:space="0" w:color="000000"/>
              <w:bottom w:val="single" w:sz="4" w:space="0" w:color="000000"/>
              <w:right w:val="single" w:sz="4" w:space="0" w:color="000000"/>
            </w:tcBorders>
          </w:tcPr>
          <w:p w:rsidR="00B22C6D" w:rsidRDefault="009F6996">
            <w:pPr>
              <w:spacing w:after="21" w:line="259" w:lineRule="auto"/>
              <w:ind w:left="32" w:right="0" w:firstLine="0"/>
              <w:jc w:val="center"/>
            </w:pPr>
            <w:r>
              <w:rPr>
                <w:sz w:val="22"/>
              </w:rPr>
              <w:t xml:space="preserve">Muhasebe </w:t>
            </w:r>
          </w:p>
          <w:p w:rsidR="00B22C6D" w:rsidRDefault="009F6996">
            <w:pPr>
              <w:spacing w:after="0" w:line="259" w:lineRule="auto"/>
              <w:ind w:left="49" w:right="0" w:firstLine="0"/>
              <w:jc w:val="center"/>
            </w:pPr>
            <w:r>
              <w:rPr>
                <w:sz w:val="22"/>
              </w:rPr>
              <w:t xml:space="preserve">D e p a r t m a n ı A d - S o y a d / T e l / M a i l </w:t>
            </w:r>
          </w:p>
        </w:tc>
        <w:tc>
          <w:tcPr>
            <w:tcW w:w="6808" w:type="dxa"/>
            <w:tcBorders>
              <w:top w:val="single" w:sz="4" w:space="0" w:color="000000"/>
              <w:left w:val="single" w:sz="4" w:space="0" w:color="000000"/>
              <w:bottom w:val="single" w:sz="4" w:space="0" w:color="000000"/>
              <w:right w:val="single" w:sz="4" w:space="0" w:color="000000"/>
            </w:tcBorders>
          </w:tcPr>
          <w:p w:rsidR="00B22C6D" w:rsidRDefault="009F6996">
            <w:pPr>
              <w:spacing w:after="0" w:line="259" w:lineRule="auto"/>
              <w:ind w:left="5" w:right="0" w:firstLine="0"/>
              <w:jc w:val="left"/>
            </w:pPr>
            <w:r>
              <w:rPr>
                <w:b/>
              </w:rPr>
              <w:t xml:space="preserve"> </w:t>
            </w:r>
          </w:p>
        </w:tc>
      </w:tr>
      <w:tr w:rsidR="00B22C6D">
        <w:trPr>
          <w:trHeight w:val="715"/>
        </w:trPr>
        <w:tc>
          <w:tcPr>
            <w:tcW w:w="2271" w:type="dxa"/>
            <w:tcBorders>
              <w:top w:val="single" w:sz="4" w:space="0" w:color="000000"/>
              <w:left w:val="single" w:sz="4" w:space="0" w:color="000000"/>
              <w:bottom w:val="single" w:sz="4" w:space="0" w:color="000000"/>
              <w:right w:val="single" w:sz="4" w:space="0" w:color="000000"/>
            </w:tcBorders>
          </w:tcPr>
          <w:p w:rsidR="00B22C6D" w:rsidRDefault="009F6996">
            <w:pPr>
              <w:spacing w:after="0" w:line="259" w:lineRule="auto"/>
              <w:ind w:left="125" w:right="0" w:firstLine="0"/>
              <w:jc w:val="left"/>
            </w:pPr>
            <w:r>
              <w:t xml:space="preserve">Firma Fatura Adresi: </w:t>
            </w:r>
          </w:p>
        </w:tc>
        <w:tc>
          <w:tcPr>
            <w:tcW w:w="6808" w:type="dxa"/>
            <w:tcBorders>
              <w:top w:val="single" w:sz="4" w:space="0" w:color="000000"/>
              <w:left w:val="single" w:sz="4" w:space="0" w:color="000000"/>
              <w:bottom w:val="single" w:sz="4" w:space="0" w:color="000000"/>
              <w:right w:val="single" w:sz="4" w:space="0" w:color="000000"/>
            </w:tcBorders>
          </w:tcPr>
          <w:p w:rsidR="00B22C6D" w:rsidRDefault="009F6996">
            <w:pPr>
              <w:spacing w:after="0" w:line="259" w:lineRule="auto"/>
              <w:ind w:left="1200" w:right="0" w:firstLine="0"/>
              <w:jc w:val="left"/>
            </w:pPr>
            <w:r>
              <w:rPr>
                <w:b/>
              </w:rPr>
              <w:t xml:space="preserve"> </w:t>
            </w:r>
          </w:p>
        </w:tc>
      </w:tr>
      <w:tr w:rsidR="00B22C6D">
        <w:trPr>
          <w:trHeight w:val="835"/>
        </w:trPr>
        <w:tc>
          <w:tcPr>
            <w:tcW w:w="2271" w:type="dxa"/>
            <w:tcBorders>
              <w:top w:val="single" w:sz="4" w:space="0" w:color="000000"/>
              <w:left w:val="single" w:sz="4" w:space="0" w:color="000000"/>
              <w:bottom w:val="single" w:sz="4" w:space="0" w:color="000000"/>
              <w:right w:val="single" w:sz="4" w:space="0" w:color="000000"/>
            </w:tcBorders>
          </w:tcPr>
          <w:p w:rsidR="00B22C6D" w:rsidRDefault="009F6996">
            <w:pPr>
              <w:spacing w:after="0" w:line="259" w:lineRule="auto"/>
              <w:ind w:left="22" w:right="0" w:firstLine="0"/>
              <w:jc w:val="center"/>
            </w:pPr>
            <w:r>
              <w:t xml:space="preserve">Yetkili GSM Numarası: </w:t>
            </w:r>
          </w:p>
        </w:tc>
        <w:tc>
          <w:tcPr>
            <w:tcW w:w="6808" w:type="dxa"/>
            <w:tcBorders>
              <w:top w:val="single" w:sz="4" w:space="0" w:color="000000"/>
              <w:left w:val="single" w:sz="4" w:space="0" w:color="000000"/>
              <w:bottom w:val="single" w:sz="4" w:space="0" w:color="000000"/>
              <w:right w:val="single" w:sz="4" w:space="0" w:color="000000"/>
            </w:tcBorders>
          </w:tcPr>
          <w:p w:rsidR="00B22C6D" w:rsidRDefault="009F6996">
            <w:pPr>
              <w:spacing w:after="0" w:line="259" w:lineRule="auto"/>
              <w:ind w:left="110" w:right="0" w:firstLine="0"/>
              <w:jc w:val="center"/>
            </w:pPr>
            <w:r>
              <w:rPr>
                <w:b/>
              </w:rPr>
              <w:t xml:space="preserve"> </w:t>
            </w:r>
          </w:p>
        </w:tc>
      </w:tr>
      <w:tr w:rsidR="00B22C6D">
        <w:trPr>
          <w:trHeight w:val="510"/>
        </w:trPr>
        <w:tc>
          <w:tcPr>
            <w:tcW w:w="2271" w:type="dxa"/>
            <w:tcBorders>
              <w:top w:val="single" w:sz="4" w:space="0" w:color="000000"/>
              <w:left w:val="single" w:sz="4" w:space="0" w:color="000000"/>
              <w:bottom w:val="single" w:sz="4" w:space="0" w:color="000000"/>
              <w:right w:val="single" w:sz="4" w:space="0" w:color="000000"/>
            </w:tcBorders>
          </w:tcPr>
          <w:p w:rsidR="00B22C6D" w:rsidRDefault="009F6996">
            <w:pPr>
              <w:spacing w:after="0" w:line="259" w:lineRule="auto"/>
              <w:ind w:left="165" w:right="0" w:firstLine="0"/>
              <w:jc w:val="left"/>
            </w:pPr>
            <w:r>
              <w:t xml:space="preserve">Yetkili Mail Adresi: </w:t>
            </w:r>
          </w:p>
        </w:tc>
        <w:tc>
          <w:tcPr>
            <w:tcW w:w="6808" w:type="dxa"/>
            <w:tcBorders>
              <w:top w:val="single" w:sz="4" w:space="0" w:color="000000"/>
              <w:left w:val="single" w:sz="4" w:space="0" w:color="000000"/>
              <w:bottom w:val="single" w:sz="4" w:space="0" w:color="000000"/>
              <w:right w:val="single" w:sz="4" w:space="0" w:color="000000"/>
            </w:tcBorders>
          </w:tcPr>
          <w:p w:rsidR="00B22C6D" w:rsidRDefault="009F6996">
            <w:pPr>
              <w:spacing w:after="0" w:line="259" w:lineRule="auto"/>
              <w:ind w:left="110" w:right="0" w:firstLine="0"/>
              <w:jc w:val="left"/>
            </w:pPr>
            <w:r>
              <w:rPr>
                <w:b/>
              </w:rPr>
              <w:t xml:space="preserve"> </w:t>
            </w:r>
          </w:p>
        </w:tc>
      </w:tr>
      <w:tr w:rsidR="00B22C6D">
        <w:trPr>
          <w:trHeight w:val="846"/>
        </w:trPr>
        <w:tc>
          <w:tcPr>
            <w:tcW w:w="2271" w:type="dxa"/>
            <w:tcBorders>
              <w:top w:val="single" w:sz="4" w:space="0" w:color="000000"/>
              <w:left w:val="single" w:sz="4" w:space="0" w:color="000000"/>
              <w:bottom w:val="single" w:sz="4" w:space="0" w:color="000000"/>
              <w:right w:val="single" w:sz="4" w:space="0" w:color="000000"/>
            </w:tcBorders>
          </w:tcPr>
          <w:p w:rsidR="00B22C6D" w:rsidRDefault="009F6996">
            <w:pPr>
              <w:spacing w:after="0" w:line="259" w:lineRule="auto"/>
              <w:ind w:left="245" w:right="180" w:firstLine="0"/>
              <w:jc w:val="center"/>
            </w:pPr>
            <w:r>
              <w:t>SMS Başlığı (</w:t>
            </w:r>
            <w:proofErr w:type="spellStart"/>
            <w:r>
              <w:t>max</w:t>
            </w:r>
            <w:proofErr w:type="spellEnd"/>
            <w:r>
              <w:t xml:space="preserve"> 11 karakter): </w:t>
            </w:r>
          </w:p>
        </w:tc>
        <w:tc>
          <w:tcPr>
            <w:tcW w:w="6808" w:type="dxa"/>
            <w:tcBorders>
              <w:top w:val="single" w:sz="4" w:space="0" w:color="000000"/>
              <w:left w:val="single" w:sz="4" w:space="0" w:color="000000"/>
              <w:bottom w:val="single" w:sz="4" w:space="0" w:color="000000"/>
              <w:right w:val="single" w:sz="4" w:space="0" w:color="000000"/>
            </w:tcBorders>
          </w:tcPr>
          <w:p w:rsidR="00B22C6D" w:rsidRDefault="009F6996">
            <w:pPr>
              <w:spacing w:after="0" w:line="259" w:lineRule="auto"/>
              <w:ind w:left="0" w:right="0" w:firstLine="0"/>
              <w:jc w:val="left"/>
            </w:pPr>
            <w:r>
              <w:rPr>
                <w:sz w:val="22"/>
              </w:rPr>
              <w:t xml:space="preserve"> </w:t>
            </w:r>
          </w:p>
        </w:tc>
      </w:tr>
    </w:tbl>
    <w:p w:rsidR="00B22C6D" w:rsidRDefault="009F6996">
      <w:pPr>
        <w:spacing w:after="0" w:line="259" w:lineRule="auto"/>
        <w:ind w:left="0" w:right="0" w:firstLine="0"/>
      </w:pPr>
      <w:r>
        <w:rPr>
          <w:sz w:val="20"/>
        </w:rPr>
        <w:t xml:space="preserve"> </w:t>
      </w:r>
    </w:p>
    <w:p w:rsidR="00B22C6D" w:rsidRDefault="009F6996">
      <w:pPr>
        <w:spacing w:after="0" w:line="259" w:lineRule="auto"/>
        <w:ind w:left="0" w:right="0" w:firstLine="0"/>
      </w:pPr>
      <w:r>
        <w:rPr>
          <w:sz w:val="20"/>
        </w:rPr>
        <w:t xml:space="preserve"> </w:t>
      </w:r>
    </w:p>
    <w:tbl>
      <w:tblPr>
        <w:tblStyle w:val="TableGrid"/>
        <w:tblW w:w="6878" w:type="dxa"/>
        <w:tblInd w:w="2216" w:type="dxa"/>
        <w:tblCellMar>
          <w:top w:w="193" w:type="dxa"/>
          <w:left w:w="120" w:type="dxa"/>
          <w:bottom w:w="0" w:type="dxa"/>
          <w:right w:w="115" w:type="dxa"/>
        </w:tblCellMar>
        <w:tblLook w:val="04A0" w:firstRow="1" w:lastRow="0" w:firstColumn="1" w:lastColumn="0" w:noHBand="0" w:noVBand="1"/>
      </w:tblPr>
      <w:tblGrid>
        <w:gridCol w:w="3282"/>
        <w:gridCol w:w="3596"/>
      </w:tblGrid>
      <w:tr w:rsidR="00B22C6D">
        <w:trPr>
          <w:trHeight w:val="695"/>
        </w:trPr>
        <w:tc>
          <w:tcPr>
            <w:tcW w:w="3282" w:type="dxa"/>
            <w:tcBorders>
              <w:top w:val="nil"/>
              <w:left w:val="nil"/>
              <w:bottom w:val="nil"/>
              <w:right w:val="nil"/>
            </w:tcBorders>
            <w:shd w:val="clear" w:color="auto" w:fill="000000"/>
            <w:vAlign w:val="center"/>
          </w:tcPr>
          <w:p w:rsidR="00B22C6D" w:rsidRDefault="009F6996">
            <w:pPr>
              <w:spacing w:after="0" w:line="259" w:lineRule="auto"/>
              <w:ind w:left="3" w:right="0" w:firstLine="0"/>
              <w:jc w:val="center"/>
            </w:pPr>
            <w:r>
              <w:rPr>
                <w:b/>
                <w:color w:val="FFFFFF"/>
              </w:rPr>
              <w:t xml:space="preserve">İçerik </w:t>
            </w:r>
          </w:p>
        </w:tc>
        <w:tc>
          <w:tcPr>
            <w:tcW w:w="3596" w:type="dxa"/>
            <w:tcBorders>
              <w:top w:val="nil"/>
              <w:left w:val="nil"/>
              <w:bottom w:val="nil"/>
              <w:right w:val="nil"/>
            </w:tcBorders>
            <w:shd w:val="clear" w:color="auto" w:fill="000000"/>
            <w:vAlign w:val="center"/>
          </w:tcPr>
          <w:p w:rsidR="00B22C6D" w:rsidRDefault="009F6996">
            <w:pPr>
              <w:spacing w:after="0" w:line="259" w:lineRule="auto"/>
              <w:ind w:left="4" w:right="0" w:firstLine="0"/>
              <w:jc w:val="center"/>
            </w:pPr>
            <w:r>
              <w:rPr>
                <w:b/>
                <w:color w:val="FFFFFF"/>
              </w:rPr>
              <w:t xml:space="preserve">Fiyatlandırma </w:t>
            </w:r>
          </w:p>
        </w:tc>
      </w:tr>
      <w:tr w:rsidR="00B22C6D">
        <w:trPr>
          <w:trHeight w:val="2356"/>
        </w:trPr>
        <w:tc>
          <w:tcPr>
            <w:tcW w:w="3282" w:type="dxa"/>
            <w:tcBorders>
              <w:top w:val="nil"/>
              <w:left w:val="single" w:sz="4" w:space="0" w:color="000000"/>
              <w:bottom w:val="single" w:sz="4" w:space="0" w:color="000000"/>
              <w:right w:val="single" w:sz="4" w:space="0" w:color="000000"/>
            </w:tcBorders>
          </w:tcPr>
          <w:p w:rsidR="00B22C6D" w:rsidRDefault="009F6996">
            <w:pPr>
              <w:spacing w:after="0" w:line="259" w:lineRule="auto"/>
              <w:ind w:left="0" w:right="0" w:firstLine="0"/>
              <w:jc w:val="left"/>
            </w:pPr>
            <w:r>
              <w:lastRenderedPageBreak/>
              <w:t xml:space="preserve">KVKK DANIŞMANLIK VE SÜREÇ YÖNETİMİ </w:t>
            </w:r>
          </w:p>
        </w:tc>
        <w:tc>
          <w:tcPr>
            <w:tcW w:w="3596" w:type="dxa"/>
            <w:tcBorders>
              <w:top w:val="nil"/>
              <w:left w:val="single" w:sz="4" w:space="0" w:color="000000"/>
              <w:bottom w:val="single" w:sz="4" w:space="0" w:color="000000"/>
              <w:right w:val="single" w:sz="4" w:space="0" w:color="000000"/>
            </w:tcBorders>
          </w:tcPr>
          <w:p w:rsidR="00B22C6D" w:rsidRDefault="009F6996">
            <w:pPr>
              <w:spacing w:after="0" w:line="259" w:lineRule="auto"/>
              <w:ind w:left="235" w:right="0" w:firstLine="0"/>
              <w:jc w:val="left"/>
            </w:pPr>
            <w:r>
              <w:t xml:space="preserve"> </w:t>
            </w:r>
          </w:p>
        </w:tc>
      </w:tr>
    </w:tbl>
    <w:p w:rsidR="00B22C6D" w:rsidRDefault="009F6996">
      <w:pPr>
        <w:spacing w:after="0" w:line="259" w:lineRule="auto"/>
        <w:ind w:left="0" w:right="0" w:firstLine="0"/>
      </w:pPr>
      <w:r>
        <w:rPr>
          <w:sz w:val="22"/>
        </w:rPr>
        <w:t xml:space="preserve"> </w:t>
      </w:r>
    </w:p>
    <w:sectPr w:rsidR="00B22C6D">
      <w:headerReference w:type="even" r:id="rId7"/>
      <w:headerReference w:type="default" r:id="rId8"/>
      <w:footerReference w:type="even" r:id="rId9"/>
      <w:footerReference w:type="default" r:id="rId10"/>
      <w:headerReference w:type="first" r:id="rId11"/>
      <w:footerReference w:type="first" r:id="rId12"/>
      <w:pgSz w:w="11920" w:h="16850"/>
      <w:pgMar w:top="2868" w:right="437" w:bottom="3288" w:left="360" w:header="372" w:footer="100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996" w:rsidRDefault="009F6996">
      <w:pPr>
        <w:spacing w:after="0" w:line="240" w:lineRule="auto"/>
      </w:pPr>
      <w:r>
        <w:separator/>
      </w:r>
    </w:p>
  </w:endnote>
  <w:endnote w:type="continuationSeparator" w:id="0">
    <w:p w:rsidR="009F6996" w:rsidRDefault="009F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13" w:tblpY="13572"/>
      <w:tblOverlap w:val="never"/>
      <w:tblW w:w="10504" w:type="dxa"/>
      <w:tblInd w:w="0" w:type="dxa"/>
      <w:tblCellMar>
        <w:top w:w="0" w:type="dxa"/>
        <w:left w:w="8" w:type="dxa"/>
        <w:bottom w:w="0" w:type="dxa"/>
        <w:right w:w="414" w:type="dxa"/>
      </w:tblCellMar>
      <w:tblLook w:val="04A0" w:firstRow="1" w:lastRow="0" w:firstColumn="1" w:lastColumn="0" w:noHBand="0" w:noVBand="1"/>
    </w:tblPr>
    <w:tblGrid>
      <w:gridCol w:w="3121"/>
      <w:gridCol w:w="3516"/>
      <w:gridCol w:w="3867"/>
    </w:tblGrid>
    <w:tr w:rsidR="00B22C6D">
      <w:trPr>
        <w:trHeight w:val="290"/>
      </w:trPr>
      <w:tc>
        <w:tcPr>
          <w:tcW w:w="3121" w:type="dxa"/>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461" w:right="0" w:firstLine="0"/>
            <w:jc w:val="center"/>
          </w:pPr>
          <w:r>
            <w:rPr>
              <w:b/>
            </w:rPr>
            <w:t xml:space="preserve">DAĞITIM: </w:t>
          </w:r>
        </w:p>
      </w:tc>
      <w:tc>
        <w:tcPr>
          <w:tcW w:w="3516" w:type="dxa"/>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458" w:right="0" w:firstLine="0"/>
            <w:jc w:val="center"/>
          </w:pPr>
          <w:r>
            <w:rPr>
              <w:b/>
            </w:rPr>
            <w:t xml:space="preserve">HAZIRLAYAN </w:t>
          </w:r>
        </w:p>
      </w:tc>
      <w:tc>
        <w:tcPr>
          <w:tcW w:w="3867" w:type="dxa"/>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464" w:right="0" w:firstLine="0"/>
            <w:jc w:val="center"/>
          </w:pPr>
          <w:r>
            <w:rPr>
              <w:b/>
            </w:rPr>
            <w:t xml:space="preserve">DEĞİŞİKLİK SEBEBİ </w:t>
          </w:r>
        </w:p>
      </w:tc>
    </w:tr>
    <w:tr w:rsidR="00B22C6D">
      <w:trPr>
        <w:trHeight w:val="841"/>
      </w:trPr>
      <w:tc>
        <w:tcPr>
          <w:tcW w:w="3121" w:type="dxa"/>
          <w:vMerge w:val="restart"/>
          <w:tcBorders>
            <w:top w:val="single" w:sz="6" w:space="0" w:color="000000"/>
            <w:left w:val="single" w:sz="6" w:space="0" w:color="000000"/>
            <w:bottom w:val="single" w:sz="6" w:space="0" w:color="000000"/>
            <w:right w:val="single" w:sz="6" w:space="0" w:color="000000"/>
          </w:tcBorders>
        </w:tcPr>
        <w:p w:rsidR="00B22C6D" w:rsidRDefault="009F6996">
          <w:pPr>
            <w:spacing w:after="55" w:line="259" w:lineRule="auto"/>
            <w:ind w:left="0" w:right="0" w:firstLine="0"/>
            <w:jc w:val="left"/>
          </w:pPr>
          <w:r>
            <w:rPr>
              <w:sz w:val="26"/>
            </w:rPr>
            <w:t xml:space="preserve"> </w:t>
          </w:r>
        </w:p>
        <w:p w:rsidR="00B22C6D" w:rsidRDefault="009F6996">
          <w:pPr>
            <w:spacing w:after="0" w:line="259" w:lineRule="auto"/>
            <w:ind w:left="0" w:right="0" w:firstLine="0"/>
            <w:jc w:val="left"/>
          </w:pPr>
          <w:r>
            <w:rPr>
              <w:sz w:val="34"/>
            </w:rPr>
            <w:t xml:space="preserve"> </w:t>
          </w:r>
        </w:p>
        <w:p w:rsidR="00B22C6D" w:rsidRDefault="009F6996">
          <w:pPr>
            <w:spacing w:after="0" w:line="259" w:lineRule="auto"/>
            <w:ind w:left="785" w:right="0" w:hanging="260"/>
          </w:pPr>
          <w:r>
            <w:t xml:space="preserve">KALİTE YÖNETİMİ KYS DOSYASI </w:t>
          </w:r>
        </w:p>
      </w:tc>
      <w:tc>
        <w:tcPr>
          <w:tcW w:w="3516" w:type="dxa"/>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96" w:right="0" w:firstLine="0"/>
            <w:jc w:val="center"/>
          </w:pPr>
          <w:r>
            <w:t xml:space="preserve">KALİTE YÖNETİM TEMSİLCİSİ </w:t>
          </w:r>
        </w:p>
      </w:tc>
      <w:tc>
        <w:tcPr>
          <w:tcW w:w="3867" w:type="dxa"/>
          <w:vMerge w:val="restart"/>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0" w:right="0" w:firstLine="0"/>
            <w:jc w:val="left"/>
          </w:pPr>
          <w:r>
            <w:rPr>
              <w:sz w:val="26"/>
            </w:rPr>
            <w:t xml:space="preserve"> </w:t>
          </w:r>
        </w:p>
        <w:p w:rsidR="00B22C6D" w:rsidRDefault="009F6996">
          <w:pPr>
            <w:spacing w:after="0" w:line="259" w:lineRule="auto"/>
            <w:ind w:left="0" w:right="0" w:firstLine="0"/>
            <w:jc w:val="left"/>
          </w:pPr>
          <w:r>
            <w:rPr>
              <w:sz w:val="26"/>
            </w:rPr>
            <w:t xml:space="preserve"> </w:t>
          </w:r>
        </w:p>
        <w:p w:rsidR="00B22C6D" w:rsidRDefault="009F6996">
          <w:pPr>
            <w:spacing w:after="66" w:line="259" w:lineRule="auto"/>
            <w:ind w:left="0" w:right="0" w:firstLine="0"/>
            <w:jc w:val="left"/>
          </w:pPr>
          <w:r>
            <w:rPr>
              <w:sz w:val="20"/>
            </w:rPr>
            <w:t xml:space="preserve"> </w:t>
          </w:r>
        </w:p>
        <w:p w:rsidR="00B22C6D" w:rsidRDefault="009F6996">
          <w:pPr>
            <w:spacing w:after="0" w:line="259" w:lineRule="auto"/>
            <w:ind w:left="449" w:right="0" w:firstLine="0"/>
            <w:jc w:val="center"/>
          </w:pPr>
          <w:r>
            <w:t xml:space="preserve">İÇERİK DEĞİŞİKLİĞİ </w:t>
          </w:r>
        </w:p>
      </w:tc>
    </w:tr>
    <w:tr w:rsidR="00B22C6D">
      <w:trPr>
        <w:trHeight w:val="295"/>
      </w:trPr>
      <w:tc>
        <w:tcPr>
          <w:tcW w:w="0" w:type="auto"/>
          <w:vMerge/>
          <w:tcBorders>
            <w:top w:val="nil"/>
            <w:left w:val="single" w:sz="6" w:space="0" w:color="000000"/>
            <w:bottom w:val="nil"/>
            <w:right w:val="single" w:sz="6" w:space="0" w:color="000000"/>
          </w:tcBorders>
        </w:tcPr>
        <w:p w:rsidR="00B22C6D" w:rsidRDefault="00B22C6D">
          <w:pPr>
            <w:spacing w:after="160" w:line="259" w:lineRule="auto"/>
            <w:ind w:left="0" w:right="0" w:firstLine="0"/>
            <w:jc w:val="left"/>
          </w:pPr>
        </w:p>
      </w:tc>
      <w:tc>
        <w:tcPr>
          <w:tcW w:w="3516" w:type="dxa"/>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458" w:right="0" w:firstLine="0"/>
            <w:jc w:val="center"/>
          </w:pPr>
          <w:r>
            <w:rPr>
              <w:b/>
            </w:rPr>
            <w:t xml:space="preserve">ONAYLAYAN </w:t>
          </w:r>
        </w:p>
      </w:tc>
      <w:tc>
        <w:tcPr>
          <w:tcW w:w="0" w:type="auto"/>
          <w:vMerge/>
          <w:tcBorders>
            <w:top w:val="nil"/>
            <w:left w:val="single" w:sz="6" w:space="0" w:color="000000"/>
            <w:bottom w:val="nil"/>
            <w:right w:val="single" w:sz="6" w:space="0" w:color="000000"/>
          </w:tcBorders>
        </w:tcPr>
        <w:p w:rsidR="00B22C6D" w:rsidRDefault="00B22C6D">
          <w:pPr>
            <w:spacing w:after="160" w:line="259" w:lineRule="auto"/>
            <w:ind w:left="0" w:right="0" w:firstLine="0"/>
            <w:jc w:val="left"/>
          </w:pPr>
        </w:p>
      </w:tc>
    </w:tr>
    <w:tr w:rsidR="00B22C6D">
      <w:trPr>
        <w:trHeight w:val="846"/>
      </w:trPr>
      <w:tc>
        <w:tcPr>
          <w:tcW w:w="0" w:type="auto"/>
          <w:vMerge/>
          <w:tcBorders>
            <w:top w:val="nil"/>
            <w:left w:val="single" w:sz="6" w:space="0" w:color="000000"/>
            <w:bottom w:val="single" w:sz="6" w:space="0" w:color="000000"/>
            <w:right w:val="single" w:sz="6" w:space="0" w:color="000000"/>
          </w:tcBorders>
        </w:tcPr>
        <w:p w:rsidR="00B22C6D" w:rsidRDefault="00B22C6D">
          <w:pPr>
            <w:spacing w:after="160" w:line="259" w:lineRule="auto"/>
            <w:ind w:left="0" w:right="0" w:firstLine="0"/>
            <w:jc w:val="left"/>
          </w:pPr>
        </w:p>
      </w:tc>
      <w:tc>
        <w:tcPr>
          <w:tcW w:w="3516" w:type="dxa"/>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445" w:right="0" w:firstLine="0"/>
            <w:jc w:val="center"/>
          </w:pPr>
          <w:r>
            <w:t xml:space="preserve">GENEL MÜDÜR </w:t>
          </w:r>
        </w:p>
      </w:tc>
      <w:tc>
        <w:tcPr>
          <w:tcW w:w="0" w:type="auto"/>
          <w:vMerge/>
          <w:tcBorders>
            <w:top w:val="nil"/>
            <w:left w:val="single" w:sz="6" w:space="0" w:color="000000"/>
            <w:bottom w:val="single" w:sz="6" w:space="0" w:color="000000"/>
            <w:right w:val="single" w:sz="6" w:space="0" w:color="000000"/>
          </w:tcBorders>
        </w:tcPr>
        <w:p w:rsidR="00B22C6D" w:rsidRDefault="00B22C6D">
          <w:pPr>
            <w:spacing w:after="160" w:line="259" w:lineRule="auto"/>
            <w:ind w:left="0" w:right="0" w:firstLine="0"/>
            <w:jc w:val="left"/>
          </w:pPr>
        </w:p>
      </w:tc>
    </w:tr>
  </w:tbl>
  <w:p w:rsidR="00B22C6D" w:rsidRDefault="00B22C6D">
    <w:pPr>
      <w:spacing w:after="0" w:line="259" w:lineRule="auto"/>
      <w:ind w:left="-360" w:right="66"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13" w:tblpY="13572"/>
      <w:tblOverlap w:val="never"/>
      <w:tblW w:w="10504" w:type="dxa"/>
      <w:tblInd w:w="0" w:type="dxa"/>
      <w:tblCellMar>
        <w:top w:w="0" w:type="dxa"/>
        <w:left w:w="8" w:type="dxa"/>
        <w:bottom w:w="0" w:type="dxa"/>
        <w:right w:w="414" w:type="dxa"/>
      </w:tblCellMar>
      <w:tblLook w:val="04A0" w:firstRow="1" w:lastRow="0" w:firstColumn="1" w:lastColumn="0" w:noHBand="0" w:noVBand="1"/>
    </w:tblPr>
    <w:tblGrid>
      <w:gridCol w:w="3121"/>
      <w:gridCol w:w="3516"/>
      <w:gridCol w:w="3867"/>
    </w:tblGrid>
    <w:tr w:rsidR="00B22C6D">
      <w:trPr>
        <w:trHeight w:val="290"/>
      </w:trPr>
      <w:tc>
        <w:tcPr>
          <w:tcW w:w="3121" w:type="dxa"/>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461" w:right="0" w:firstLine="0"/>
            <w:jc w:val="center"/>
          </w:pPr>
          <w:r>
            <w:rPr>
              <w:b/>
            </w:rPr>
            <w:t xml:space="preserve">DAĞITIM: </w:t>
          </w:r>
        </w:p>
      </w:tc>
      <w:tc>
        <w:tcPr>
          <w:tcW w:w="3516" w:type="dxa"/>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458" w:right="0" w:firstLine="0"/>
            <w:jc w:val="center"/>
          </w:pPr>
          <w:r>
            <w:rPr>
              <w:b/>
            </w:rPr>
            <w:t xml:space="preserve">HAZIRLAYAN </w:t>
          </w:r>
        </w:p>
      </w:tc>
      <w:tc>
        <w:tcPr>
          <w:tcW w:w="3867" w:type="dxa"/>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464" w:right="0" w:firstLine="0"/>
            <w:jc w:val="center"/>
          </w:pPr>
          <w:r>
            <w:rPr>
              <w:b/>
            </w:rPr>
            <w:t xml:space="preserve">DEĞİŞİKLİK SEBEBİ </w:t>
          </w:r>
        </w:p>
      </w:tc>
    </w:tr>
    <w:tr w:rsidR="00B22C6D">
      <w:trPr>
        <w:trHeight w:val="841"/>
      </w:trPr>
      <w:tc>
        <w:tcPr>
          <w:tcW w:w="3121" w:type="dxa"/>
          <w:vMerge w:val="restart"/>
          <w:tcBorders>
            <w:top w:val="single" w:sz="6" w:space="0" w:color="000000"/>
            <w:left w:val="single" w:sz="6" w:space="0" w:color="000000"/>
            <w:bottom w:val="single" w:sz="6" w:space="0" w:color="000000"/>
            <w:right w:val="single" w:sz="6" w:space="0" w:color="000000"/>
          </w:tcBorders>
        </w:tcPr>
        <w:p w:rsidR="00B22C6D" w:rsidRDefault="009F6996">
          <w:pPr>
            <w:spacing w:after="55" w:line="259" w:lineRule="auto"/>
            <w:ind w:left="0" w:right="0" w:firstLine="0"/>
            <w:jc w:val="left"/>
          </w:pPr>
          <w:r>
            <w:rPr>
              <w:sz w:val="26"/>
            </w:rPr>
            <w:t xml:space="preserve"> </w:t>
          </w:r>
        </w:p>
        <w:p w:rsidR="00B22C6D" w:rsidRDefault="009F6996">
          <w:pPr>
            <w:spacing w:after="0" w:line="259" w:lineRule="auto"/>
            <w:ind w:left="0" w:right="0" w:firstLine="0"/>
            <w:jc w:val="left"/>
          </w:pPr>
          <w:r>
            <w:rPr>
              <w:sz w:val="34"/>
            </w:rPr>
            <w:t xml:space="preserve"> </w:t>
          </w:r>
        </w:p>
        <w:p w:rsidR="00B22C6D" w:rsidRDefault="009F6996">
          <w:pPr>
            <w:spacing w:after="0" w:line="259" w:lineRule="auto"/>
            <w:ind w:left="785" w:right="0" w:hanging="260"/>
          </w:pPr>
          <w:r>
            <w:t xml:space="preserve">KALİTE YÖNETİMİ KYS DOSYASI </w:t>
          </w:r>
        </w:p>
      </w:tc>
      <w:tc>
        <w:tcPr>
          <w:tcW w:w="3516" w:type="dxa"/>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96" w:right="0" w:firstLine="0"/>
            <w:jc w:val="center"/>
          </w:pPr>
          <w:r>
            <w:t xml:space="preserve">KALİTE YÖNETİM TEMSİLCİSİ </w:t>
          </w:r>
        </w:p>
      </w:tc>
      <w:tc>
        <w:tcPr>
          <w:tcW w:w="3867" w:type="dxa"/>
          <w:vMerge w:val="restart"/>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0" w:right="0" w:firstLine="0"/>
            <w:jc w:val="left"/>
          </w:pPr>
          <w:r>
            <w:rPr>
              <w:sz w:val="26"/>
            </w:rPr>
            <w:t xml:space="preserve"> </w:t>
          </w:r>
        </w:p>
        <w:p w:rsidR="00B22C6D" w:rsidRDefault="009F6996">
          <w:pPr>
            <w:spacing w:after="0" w:line="259" w:lineRule="auto"/>
            <w:ind w:left="0" w:right="0" w:firstLine="0"/>
            <w:jc w:val="left"/>
          </w:pPr>
          <w:r>
            <w:rPr>
              <w:sz w:val="26"/>
            </w:rPr>
            <w:t xml:space="preserve"> </w:t>
          </w:r>
        </w:p>
        <w:p w:rsidR="00B22C6D" w:rsidRDefault="009F6996">
          <w:pPr>
            <w:spacing w:after="66" w:line="259" w:lineRule="auto"/>
            <w:ind w:left="0" w:right="0" w:firstLine="0"/>
            <w:jc w:val="left"/>
          </w:pPr>
          <w:r>
            <w:rPr>
              <w:sz w:val="20"/>
            </w:rPr>
            <w:t xml:space="preserve"> </w:t>
          </w:r>
        </w:p>
        <w:p w:rsidR="00B22C6D" w:rsidRDefault="009F6996">
          <w:pPr>
            <w:spacing w:after="0" w:line="259" w:lineRule="auto"/>
            <w:ind w:left="449" w:right="0" w:firstLine="0"/>
            <w:jc w:val="center"/>
          </w:pPr>
          <w:r>
            <w:t xml:space="preserve">İÇERİK DEĞİŞİKLİĞİ </w:t>
          </w:r>
        </w:p>
      </w:tc>
    </w:tr>
    <w:tr w:rsidR="00B22C6D">
      <w:trPr>
        <w:trHeight w:val="295"/>
      </w:trPr>
      <w:tc>
        <w:tcPr>
          <w:tcW w:w="0" w:type="auto"/>
          <w:vMerge/>
          <w:tcBorders>
            <w:top w:val="nil"/>
            <w:left w:val="single" w:sz="6" w:space="0" w:color="000000"/>
            <w:bottom w:val="nil"/>
            <w:right w:val="single" w:sz="6" w:space="0" w:color="000000"/>
          </w:tcBorders>
        </w:tcPr>
        <w:p w:rsidR="00B22C6D" w:rsidRDefault="00B22C6D">
          <w:pPr>
            <w:spacing w:after="160" w:line="259" w:lineRule="auto"/>
            <w:ind w:left="0" w:right="0" w:firstLine="0"/>
            <w:jc w:val="left"/>
          </w:pPr>
        </w:p>
      </w:tc>
      <w:tc>
        <w:tcPr>
          <w:tcW w:w="3516" w:type="dxa"/>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458" w:right="0" w:firstLine="0"/>
            <w:jc w:val="center"/>
          </w:pPr>
          <w:r>
            <w:rPr>
              <w:b/>
            </w:rPr>
            <w:t xml:space="preserve">ONAYLAYAN </w:t>
          </w:r>
        </w:p>
      </w:tc>
      <w:tc>
        <w:tcPr>
          <w:tcW w:w="0" w:type="auto"/>
          <w:vMerge/>
          <w:tcBorders>
            <w:top w:val="nil"/>
            <w:left w:val="single" w:sz="6" w:space="0" w:color="000000"/>
            <w:bottom w:val="nil"/>
            <w:right w:val="single" w:sz="6" w:space="0" w:color="000000"/>
          </w:tcBorders>
        </w:tcPr>
        <w:p w:rsidR="00B22C6D" w:rsidRDefault="00B22C6D">
          <w:pPr>
            <w:spacing w:after="160" w:line="259" w:lineRule="auto"/>
            <w:ind w:left="0" w:right="0" w:firstLine="0"/>
            <w:jc w:val="left"/>
          </w:pPr>
        </w:p>
      </w:tc>
    </w:tr>
    <w:tr w:rsidR="00B22C6D">
      <w:trPr>
        <w:trHeight w:val="846"/>
      </w:trPr>
      <w:tc>
        <w:tcPr>
          <w:tcW w:w="0" w:type="auto"/>
          <w:vMerge/>
          <w:tcBorders>
            <w:top w:val="nil"/>
            <w:left w:val="single" w:sz="6" w:space="0" w:color="000000"/>
            <w:bottom w:val="single" w:sz="6" w:space="0" w:color="000000"/>
            <w:right w:val="single" w:sz="6" w:space="0" w:color="000000"/>
          </w:tcBorders>
        </w:tcPr>
        <w:p w:rsidR="00B22C6D" w:rsidRDefault="00B22C6D">
          <w:pPr>
            <w:spacing w:after="160" w:line="259" w:lineRule="auto"/>
            <w:ind w:left="0" w:right="0" w:firstLine="0"/>
            <w:jc w:val="left"/>
          </w:pPr>
        </w:p>
      </w:tc>
      <w:tc>
        <w:tcPr>
          <w:tcW w:w="3516" w:type="dxa"/>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445" w:right="0" w:firstLine="0"/>
            <w:jc w:val="center"/>
          </w:pPr>
          <w:r>
            <w:t xml:space="preserve">GENEL MÜDÜR </w:t>
          </w:r>
        </w:p>
      </w:tc>
      <w:tc>
        <w:tcPr>
          <w:tcW w:w="0" w:type="auto"/>
          <w:vMerge/>
          <w:tcBorders>
            <w:top w:val="nil"/>
            <w:left w:val="single" w:sz="6" w:space="0" w:color="000000"/>
            <w:bottom w:val="single" w:sz="6" w:space="0" w:color="000000"/>
            <w:right w:val="single" w:sz="6" w:space="0" w:color="000000"/>
          </w:tcBorders>
        </w:tcPr>
        <w:p w:rsidR="00B22C6D" w:rsidRDefault="00B22C6D">
          <w:pPr>
            <w:spacing w:after="160" w:line="259" w:lineRule="auto"/>
            <w:ind w:left="0" w:right="0" w:firstLine="0"/>
            <w:jc w:val="left"/>
          </w:pPr>
        </w:p>
      </w:tc>
    </w:tr>
  </w:tbl>
  <w:p w:rsidR="00B22C6D" w:rsidRDefault="00B22C6D">
    <w:pPr>
      <w:spacing w:after="0" w:line="259" w:lineRule="auto"/>
      <w:ind w:left="-360" w:right="66"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13" w:tblpY="13572"/>
      <w:tblOverlap w:val="never"/>
      <w:tblW w:w="10504" w:type="dxa"/>
      <w:tblInd w:w="0" w:type="dxa"/>
      <w:tblCellMar>
        <w:top w:w="0" w:type="dxa"/>
        <w:left w:w="8" w:type="dxa"/>
        <w:bottom w:w="0" w:type="dxa"/>
        <w:right w:w="414" w:type="dxa"/>
      </w:tblCellMar>
      <w:tblLook w:val="04A0" w:firstRow="1" w:lastRow="0" w:firstColumn="1" w:lastColumn="0" w:noHBand="0" w:noVBand="1"/>
    </w:tblPr>
    <w:tblGrid>
      <w:gridCol w:w="3121"/>
      <w:gridCol w:w="3516"/>
      <w:gridCol w:w="3867"/>
    </w:tblGrid>
    <w:tr w:rsidR="00B22C6D">
      <w:trPr>
        <w:trHeight w:val="290"/>
      </w:trPr>
      <w:tc>
        <w:tcPr>
          <w:tcW w:w="3121" w:type="dxa"/>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461" w:right="0" w:firstLine="0"/>
            <w:jc w:val="center"/>
          </w:pPr>
          <w:r>
            <w:rPr>
              <w:b/>
            </w:rPr>
            <w:t xml:space="preserve">DAĞITIM: </w:t>
          </w:r>
        </w:p>
      </w:tc>
      <w:tc>
        <w:tcPr>
          <w:tcW w:w="3516" w:type="dxa"/>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458" w:right="0" w:firstLine="0"/>
            <w:jc w:val="center"/>
          </w:pPr>
          <w:r>
            <w:rPr>
              <w:b/>
            </w:rPr>
            <w:t xml:space="preserve">HAZIRLAYAN </w:t>
          </w:r>
        </w:p>
      </w:tc>
      <w:tc>
        <w:tcPr>
          <w:tcW w:w="3867" w:type="dxa"/>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464" w:right="0" w:firstLine="0"/>
            <w:jc w:val="center"/>
          </w:pPr>
          <w:r>
            <w:rPr>
              <w:b/>
            </w:rPr>
            <w:t xml:space="preserve">DEĞİŞİKLİK SEBEBİ </w:t>
          </w:r>
        </w:p>
      </w:tc>
    </w:tr>
    <w:tr w:rsidR="00B22C6D">
      <w:trPr>
        <w:trHeight w:val="841"/>
      </w:trPr>
      <w:tc>
        <w:tcPr>
          <w:tcW w:w="3121" w:type="dxa"/>
          <w:vMerge w:val="restart"/>
          <w:tcBorders>
            <w:top w:val="single" w:sz="6" w:space="0" w:color="000000"/>
            <w:left w:val="single" w:sz="6" w:space="0" w:color="000000"/>
            <w:bottom w:val="single" w:sz="6" w:space="0" w:color="000000"/>
            <w:right w:val="single" w:sz="6" w:space="0" w:color="000000"/>
          </w:tcBorders>
        </w:tcPr>
        <w:p w:rsidR="00B22C6D" w:rsidRDefault="009F6996">
          <w:pPr>
            <w:spacing w:after="55" w:line="259" w:lineRule="auto"/>
            <w:ind w:left="0" w:right="0" w:firstLine="0"/>
            <w:jc w:val="left"/>
          </w:pPr>
          <w:r>
            <w:rPr>
              <w:sz w:val="26"/>
            </w:rPr>
            <w:t xml:space="preserve"> </w:t>
          </w:r>
        </w:p>
        <w:p w:rsidR="00B22C6D" w:rsidRDefault="009F6996">
          <w:pPr>
            <w:spacing w:after="0" w:line="259" w:lineRule="auto"/>
            <w:ind w:left="0" w:right="0" w:firstLine="0"/>
            <w:jc w:val="left"/>
          </w:pPr>
          <w:r>
            <w:rPr>
              <w:sz w:val="34"/>
            </w:rPr>
            <w:t xml:space="preserve"> </w:t>
          </w:r>
        </w:p>
        <w:p w:rsidR="00B22C6D" w:rsidRDefault="009F6996">
          <w:pPr>
            <w:spacing w:after="0" w:line="259" w:lineRule="auto"/>
            <w:ind w:left="785" w:right="0" w:hanging="260"/>
          </w:pPr>
          <w:r>
            <w:t xml:space="preserve">KALİTE YÖNETİMİ KYS DOSYASI </w:t>
          </w:r>
        </w:p>
      </w:tc>
      <w:tc>
        <w:tcPr>
          <w:tcW w:w="3516" w:type="dxa"/>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96" w:right="0" w:firstLine="0"/>
            <w:jc w:val="center"/>
          </w:pPr>
          <w:r>
            <w:t xml:space="preserve">KALİTE YÖNETİM </w:t>
          </w:r>
          <w:r>
            <w:t xml:space="preserve">TEMSİLCİSİ </w:t>
          </w:r>
        </w:p>
      </w:tc>
      <w:tc>
        <w:tcPr>
          <w:tcW w:w="3867" w:type="dxa"/>
          <w:vMerge w:val="restart"/>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0" w:right="0" w:firstLine="0"/>
            <w:jc w:val="left"/>
          </w:pPr>
          <w:r>
            <w:rPr>
              <w:sz w:val="26"/>
            </w:rPr>
            <w:t xml:space="preserve"> </w:t>
          </w:r>
        </w:p>
        <w:p w:rsidR="00B22C6D" w:rsidRDefault="009F6996">
          <w:pPr>
            <w:spacing w:after="0" w:line="259" w:lineRule="auto"/>
            <w:ind w:left="0" w:right="0" w:firstLine="0"/>
            <w:jc w:val="left"/>
          </w:pPr>
          <w:r>
            <w:rPr>
              <w:sz w:val="26"/>
            </w:rPr>
            <w:t xml:space="preserve"> </w:t>
          </w:r>
        </w:p>
        <w:p w:rsidR="00B22C6D" w:rsidRDefault="009F6996">
          <w:pPr>
            <w:spacing w:after="66" w:line="259" w:lineRule="auto"/>
            <w:ind w:left="0" w:right="0" w:firstLine="0"/>
            <w:jc w:val="left"/>
          </w:pPr>
          <w:r>
            <w:rPr>
              <w:sz w:val="20"/>
            </w:rPr>
            <w:t xml:space="preserve"> </w:t>
          </w:r>
        </w:p>
        <w:p w:rsidR="00B22C6D" w:rsidRDefault="009F6996">
          <w:pPr>
            <w:spacing w:after="0" w:line="259" w:lineRule="auto"/>
            <w:ind w:left="449" w:right="0" w:firstLine="0"/>
            <w:jc w:val="center"/>
          </w:pPr>
          <w:r>
            <w:t xml:space="preserve">İÇERİK DEĞİŞİKLİĞİ </w:t>
          </w:r>
        </w:p>
      </w:tc>
    </w:tr>
    <w:tr w:rsidR="00B22C6D">
      <w:trPr>
        <w:trHeight w:val="295"/>
      </w:trPr>
      <w:tc>
        <w:tcPr>
          <w:tcW w:w="0" w:type="auto"/>
          <w:vMerge/>
          <w:tcBorders>
            <w:top w:val="nil"/>
            <w:left w:val="single" w:sz="6" w:space="0" w:color="000000"/>
            <w:bottom w:val="nil"/>
            <w:right w:val="single" w:sz="6" w:space="0" w:color="000000"/>
          </w:tcBorders>
        </w:tcPr>
        <w:p w:rsidR="00B22C6D" w:rsidRDefault="00B22C6D">
          <w:pPr>
            <w:spacing w:after="160" w:line="259" w:lineRule="auto"/>
            <w:ind w:left="0" w:right="0" w:firstLine="0"/>
            <w:jc w:val="left"/>
          </w:pPr>
        </w:p>
      </w:tc>
      <w:tc>
        <w:tcPr>
          <w:tcW w:w="3516" w:type="dxa"/>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458" w:right="0" w:firstLine="0"/>
            <w:jc w:val="center"/>
          </w:pPr>
          <w:r>
            <w:rPr>
              <w:b/>
            </w:rPr>
            <w:t xml:space="preserve">ONAYLAYAN </w:t>
          </w:r>
        </w:p>
      </w:tc>
      <w:tc>
        <w:tcPr>
          <w:tcW w:w="0" w:type="auto"/>
          <w:vMerge/>
          <w:tcBorders>
            <w:top w:val="nil"/>
            <w:left w:val="single" w:sz="6" w:space="0" w:color="000000"/>
            <w:bottom w:val="nil"/>
            <w:right w:val="single" w:sz="6" w:space="0" w:color="000000"/>
          </w:tcBorders>
        </w:tcPr>
        <w:p w:rsidR="00B22C6D" w:rsidRDefault="00B22C6D">
          <w:pPr>
            <w:spacing w:after="160" w:line="259" w:lineRule="auto"/>
            <w:ind w:left="0" w:right="0" w:firstLine="0"/>
            <w:jc w:val="left"/>
          </w:pPr>
        </w:p>
      </w:tc>
    </w:tr>
    <w:tr w:rsidR="00B22C6D">
      <w:trPr>
        <w:trHeight w:val="846"/>
      </w:trPr>
      <w:tc>
        <w:tcPr>
          <w:tcW w:w="0" w:type="auto"/>
          <w:vMerge/>
          <w:tcBorders>
            <w:top w:val="nil"/>
            <w:left w:val="single" w:sz="6" w:space="0" w:color="000000"/>
            <w:bottom w:val="single" w:sz="6" w:space="0" w:color="000000"/>
            <w:right w:val="single" w:sz="6" w:space="0" w:color="000000"/>
          </w:tcBorders>
        </w:tcPr>
        <w:p w:rsidR="00B22C6D" w:rsidRDefault="00B22C6D">
          <w:pPr>
            <w:spacing w:after="160" w:line="259" w:lineRule="auto"/>
            <w:ind w:left="0" w:right="0" w:firstLine="0"/>
            <w:jc w:val="left"/>
          </w:pPr>
        </w:p>
      </w:tc>
      <w:tc>
        <w:tcPr>
          <w:tcW w:w="3516" w:type="dxa"/>
          <w:tcBorders>
            <w:top w:val="single" w:sz="6" w:space="0" w:color="000000"/>
            <w:left w:val="single" w:sz="6" w:space="0" w:color="000000"/>
            <w:bottom w:val="single" w:sz="6" w:space="0" w:color="000000"/>
            <w:right w:val="single" w:sz="6" w:space="0" w:color="000000"/>
          </w:tcBorders>
        </w:tcPr>
        <w:p w:rsidR="00B22C6D" w:rsidRDefault="009F6996">
          <w:pPr>
            <w:spacing w:after="0" w:line="259" w:lineRule="auto"/>
            <w:ind w:left="445" w:right="0" w:firstLine="0"/>
            <w:jc w:val="center"/>
          </w:pPr>
          <w:r>
            <w:t xml:space="preserve">GENEL MÜDÜR </w:t>
          </w:r>
        </w:p>
      </w:tc>
      <w:tc>
        <w:tcPr>
          <w:tcW w:w="0" w:type="auto"/>
          <w:vMerge/>
          <w:tcBorders>
            <w:top w:val="nil"/>
            <w:left w:val="single" w:sz="6" w:space="0" w:color="000000"/>
            <w:bottom w:val="single" w:sz="6" w:space="0" w:color="000000"/>
            <w:right w:val="single" w:sz="6" w:space="0" w:color="000000"/>
          </w:tcBorders>
        </w:tcPr>
        <w:p w:rsidR="00B22C6D" w:rsidRDefault="00B22C6D">
          <w:pPr>
            <w:spacing w:after="160" w:line="259" w:lineRule="auto"/>
            <w:ind w:left="0" w:right="0" w:firstLine="0"/>
            <w:jc w:val="left"/>
          </w:pPr>
        </w:p>
      </w:tc>
    </w:tr>
  </w:tbl>
  <w:p w:rsidR="00B22C6D" w:rsidRDefault="00B22C6D">
    <w:pPr>
      <w:spacing w:after="0" w:line="259" w:lineRule="auto"/>
      <w:ind w:left="-360" w:right="66"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996" w:rsidRDefault="009F6996">
      <w:pPr>
        <w:spacing w:after="0" w:line="240" w:lineRule="auto"/>
      </w:pPr>
      <w:r>
        <w:separator/>
      </w:r>
    </w:p>
  </w:footnote>
  <w:footnote w:type="continuationSeparator" w:id="0">
    <w:p w:rsidR="009F6996" w:rsidRDefault="009F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470" w:tblpY="546"/>
      <w:tblOverlap w:val="never"/>
      <w:tblW w:w="10896" w:type="dxa"/>
      <w:tblInd w:w="0" w:type="dxa"/>
      <w:tblCellMar>
        <w:top w:w="0" w:type="dxa"/>
        <w:left w:w="5" w:type="dxa"/>
        <w:bottom w:w="0" w:type="dxa"/>
        <w:right w:w="95" w:type="dxa"/>
      </w:tblCellMar>
      <w:tblLook w:val="04A0" w:firstRow="1" w:lastRow="0" w:firstColumn="1" w:lastColumn="0" w:noHBand="0" w:noVBand="1"/>
    </w:tblPr>
    <w:tblGrid>
      <w:gridCol w:w="2617"/>
      <w:gridCol w:w="4671"/>
      <w:gridCol w:w="1676"/>
      <w:gridCol w:w="1816"/>
      <w:gridCol w:w="116"/>
    </w:tblGrid>
    <w:tr w:rsidR="00B22C6D">
      <w:trPr>
        <w:trHeight w:val="283"/>
      </w:trPr>
      <w:tc>
        <w:tcPr>
          <w:tcW w:w="2617" w:type="dxa"/>
          <w:vMerge w:val="restart"/>
          <w:tcBorders>
            <w:top w:val="single" w:sz="5" w:space="0" w:color="000000"/>
            <w:left w:val="single" w:sz="4" w:space="0" w:color="000000"/>
            <w:bottom w:val="single" w:sz="6" w:space="0" w:color="000000"/>
            <w:right w:val="single" w:sz="4" w:space="0" w:color="000000"/>
          </w:tcBorders>
        </w:tcPr>
        <w:p w:rsidR="00B22C6D" w:rsidRDefault="009F6996">
          <w:pPr>
            <w:spacing w:after="0" w:line="259" w:lineRule="auto"/>
            <w:ind w:left="0" w:right="0" w:firstLine="0"/>
            <w:jc w:val="left"/>
          </w:pPr>
          <w:r>
            <w:rPr>
              <w:sz w:val="22"/>
            </w:rPr>
            <w:t xml:space="preserve"> </w:t>
          </w:r>
        </w:p>
      </w:tc>
      <w:tc>
        <w:tcPr>
          <w:tcW w:w="4671" w:type="dxa"/>
          <w:vMerge w:val="restart"/>
          <w:tcBorders>
            <w:top w:val="single" w:sz="5" w:space="0" w:color="000000"/>
            <w:left w:val="single" w:sz="4" w:space="0" w:color="000000"/>
            <w:bottom w:val="single" w:sz="6" w:space="0" w:color="000000"/>
            <w:right w:val="single" w:sz="4" w:space="0" w:color="000000"/>
          </w:tcBorders>
        </w:tcPr>
        <w:p w:rsidR="00B22C6D" w:rsidRDefault="009F6996">
          <w:pPr>
            <w:spacing w:after="145" w:line="259" w:lineRule="auto"/>
            <w:ind w:left="0" w:right="0" w:firstLine="0"/>
            <w:jc w:val="left"/>
          </w:pPr>
          <w:r>
            <w:rPr>
              <w:sz w:val="20"/>
            </w:rPr>
            <w:t xml:space="preserve"> </w:t>
          </w:r>
        </w:p>
        <w:p w:rsidR="00B22C6D" w:rsidRDefault="009F6996">
          <w:pPr>
            <w:spacing w:after="170" w:line="259" w:lineRule="auto"/>
            <w:ind w:left="111" w:right="0" w:firstLine="0"/>
            <w:jc w:val="center"/>
          </w:pPr>
          <w:r>
            <w:rPr>
              <w:b/>
            </w:rPr>
            <w:t xml:space="preserve">KVKK </w:t>
          </w:r>
        </w:p>
        <w:p w:rsidR="00B22C6D" w:rsidRDefault="009F6996">
          <w:pPr>
            <w:spacing w:after="115" w:line="259" w:lineRule="auto"/>
            <w:ind w:left="117" w:right="0" w:firstLine="0"/>
            <w:jc w:val="center"/>
          </w:pPr>
          <w:r>
            <w:rPr>
              <w:b/>
            </w:rPr>
            <w:t xml:space="preserve">DANIŞMANLIK VE </w:t>
          </w:r>
        </w:p>
        <w:p w:rsidR="00B22C6D" w:rsidRDefault="009F6996">
          <w:pPr>
            <w:spacing w:after="164" w:line="259" w:lineRule="auto"/>
            <w:ind w:left="121" w:right="0" w:firstLine="0"/>
            <w:jc w:val="center"/>
          </w:pPr>
          <w:r>
            <w:rPr>
              <w:b/>
            </w:rPr>
            <w:t xml:space="preserve">SÜREÇ YÖNETİMİ </w:t>
          </w:r>
        </w:p>
        <w:p w:rsidR="00B22C6D" w:rsidRDefault="009F6996">
          <w:pPr>
            <w:spacing w:after="0" w:line="259" w:lineRule="auto"/>
            <w:ind w:left="117" w:right="0" w:firstLine="0"/>
            <w:jc w:val="center"/>
          </w:pPr>
          <w:r>
            <w:rPr>
              <w:b/>
            </w:rPr>
            <w:t xml:space="preserve">SÖZLEŞMESİ </w:t>
          </w:r>
        </w:p>
      </w:tc>
      <w:tc>
        <w:tcPr>
          <w:tcW w:w="1676" w:type="dxa"/>
          <w:tcBorders>
            <w:top w:val="single" w:sz="5" w:space="0" w:color="000000"/>
            <w:left w:val="single" w:sz="4" w:space="0" w:color="000000"/>
            <w:bottom w:val="single" w:sz="6" w:space="0" w:color="000000"/>
            <w:right w:val="single" w:sz="4" w:space="0" w:color="000000"/>
          </w:tcBorders>
        </w:tcPr>
        <w:p w:rsidR="00B22C6D" w:rsidRDefault="009F6996">
          <w:pPr>
            <w:spacing w:after="0" w:line="259" w:lineRule="auto"/>
            <w:ind w:left="176" w:right="0" w:firstLine="0"/>
            <w:jc w:val="left"/>
          </w:pPr>
          <w:r>
            <w:t xml:space="preserve">Sözleşme No: </w:t>
          </w:r>
        </w:p>
      </w:tc>
      <w:tc>
        <w:tcPr>
          <w:tcW w:w="1816" w:type="dxa"/>
          <w:tcBorders>
            <w:top w:val="single" w:sz="5" w:space="0" w:color="000000"/>
            <w:left w:val="single" w:sz="4" w:space="0" w:color="000000"/>
            <w:bottom w:val="single" w:sz="6" w:space="0" w:color="000000"/>
            <w:right w:val="single" w:sz="4" w:space="0" w:color="000000"/>
          </w:tcBorders>
        </w:tcPr>
        <w:p w:rsidR="00B22C6D" w:rsidRDefault="009F6996">
          <w:pPr>
            <w:spacing w:after="0" w:line="259" w:lineRule="auto"/>
            <w:ind w:left="176" w:right="0" w:firstLine="0"/>
            <w:jc w:val="center"/>
          </w:pPr>
          <w:r>
            <w:t xml:space="preserve"> </w:t>
          </w:r>
        </w:p>
      </w:tc>
      <w:tc>
        <w:tcPr>
          <w:tcW w:w="116" w:type="dxa"/>
          <w:tcBorders>
            <w:top w:val="single" w:sz="5" w:space="0" w:color="000000"/>
            <w:left w:val="single" w:sz="4" w:space="0" w:color="000000"/>
            <w:bottom w:val="single" w:sz="4" w:space="0" w:color="000000"/>
            <w:right w:val="nil"/>
          </w:tcBorders>
        </w:tcPr>
        <w:p w:rsidR="00B22C6D" w:rsidRDefault="00B22C6D">
          <w:pPr>
            <w:spacing w:after="160" w:line="259" w:lineRule="auto"/>
            <w:ind w:left="0" w:right="0" w:firstLine="0"/>
            <w:jc w:val="left"/>
          </w:pPr>
        </w:p>
      </w:tc>
    </w:tr>
    <w:tr w:rsidR="00B22C6D">
      <w:trPr>
        <w:trHeight w:val="283"/>
      </w:trPr>
      <w:tc>
        <w:tcPr>
          <w:tcW w:w="0" w:type="auto"/>
          <w:vMerge/>
          <w:tcBorders>
            <w:top w:val="nil"/>
            <w:left w:val="single" w:sz="4" w:space="0" w:color="000000"/>
            <w:bottom w:val="nil"/>
            <w:right w:val="single" w:sz="4" w:space="0" w:color="000000"/>
          </w:tcBorders>
        </w:tcPr>
        <w:p w:rsidR="00B22C6D" w:rsidRDefault="00B22C6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22C6D" w:rsidRDefault="00B22C6D">
          <w:pPr>
            <w:spacing w:after="160" w:line="259" w:lineRule="auto"/>
            <w:ind w:left="0" w:right="0" w:firstLine="0"/>
            <w:jc w:val="left"/>
          </w:pPr>
        </w:p>
      </w:tc>
      <w:tc>
        <w:tcPr>
          <w:tcW w:w="1676" w:type="dxa"/>
          <w:tcBorders>
            <w:top w:val="single" w:sz="6" w:space="0" w:color="000000"/>
            <w:left w:val="single" w:sz="4" w:space="0" w:color="000000"/>
            <w:bottom w:val="single" w:sz="5" w:space="0" w:color="000000"/>
            <w:right w:val="single" w:sz="4" w:space="0" w:color="000000"/>
          </w:tcBorders>
        </w:tcPr>
        <w:p w:rsidR="00B22C6D" w:rsidRDefault="009F6996">
          <w:pPr>
            <w:spacing w:after="0" w:line="259" w:lineRule="auto"/>
            <w:ind w:left="176" w:right="0" w:firstLine="0"/>
            <w:jc w:val="left"/>
          </w:pPr>
          <w:r>
            <w:t xml:space="preserve">Revizyon No: </w:t>
          </w:r>
        </w:p>
      </w:tc>
      <w:tc>
        <w:tcPr>
          <w:tcW w:w="1816" w:type="dxa"/>
          <w:tcBorders>
            <w:top w:val="single" w:sz="6" w:space="0" w:color="000000"/>
            <w:left w:val="single" w:sz="4" w:space="0" w:color="000000"/>
            <w:bottom w:val="single" w:sz="5" w:space="0" w:color="000000"/>
            <w:right w:val="single" w:sz="4" w:space="0" w:color="000000"/>
          </w:tcBorders>
        </w:tcPr>
        <w:p w:rsidR="00B22C6D" w:rsidRDefault="009F6996">
          <w:pPr>
            <w:spacing w:after="0" w:line="259" w:lineRule="auto"/>
            <w:ind w:left="126" w:right="0" w:firstLine="0"/>
            <w:jc w:val="center"/>
          </w:pPr>
          <w:r>
            <w:t xml:space="preserve">… </w:t>
          </w:r>
        </w:p>
      </w:tc>
      <w:tc>
        <w:tcPr>
          <w:tcW w:w="116" w:type="dxa"/>
          <w:tcBorders>
            <w:top w:val="single" w:sz="4" w:space="0" w:color="000000"/>
            <w:left w:val="single" w:sz="4" w:space="0" w:color="000000"/>
            <w:bottom w:val="single" w:sz="5" w:space="0" w:color="000000"/>
            <w:right w:val="nil"/>
          </w:tcBorders>
        </w:tcPr>
        <w:p w:rsidR="00B22C6D" w:rsidRDefault="00B22C6D">
          <w:pPr>
            <w:spacing w:after="160" w:line="259" w:lineRule="auto"/>
            <w:ind w:left="0" w:right="0" w:firstLine="0"/>
            <w:jc w:val="left"/>
          </w:pPr>
        </w:p>
      </w:tc>
    </w:tr>
    <w:tr w:rsidR="00B22C6D">
      <w:trPr>
        <w:trHeight w:val="566"/>
      </w:trPr>
      <w:tc>
        <w:tcPr>
          <w:tcW w:w="0" w:type="auto"/>
          <w:vMerge/>
          <w:tcBorders>
            <w:top w:val="nil"/>
            <w:left w:val="single" w:sz="4" w:space="0" w:color="000000"/>
            <w:bottom w:val="nil"/>
            <w:right w:val="single" w:sz="4" w:space="0" w:color="000000"/>
          </w:tcBorders>
        </w:tcPr>
        <w:p w:rsidR="00B22C6D" w:rsidRDefault="00B22C6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22C6D" w:rsidRDefault="00B22C6D">
          <w:pPr>
            <w:spacing w:after="160" w:line="259" w:lineRule="auto"/>
            <w:ind w:left="0" w:right="0" w:firstLine="0"/>
            <w:jc w:val="left"/>
          </w:pPr>
        </w:p>
      </w:tc>
      <w:tc>
        <w:tcPr>
          <w:tcW w:w="1676" w:type="dxa"/>
          <w:tcBorders>
            <w:top w:val="single" w:sz="5" w:space="0" w:color="000000"/>
            <w:left w:val="single" w:sz="4" w:space="0" w:color="000000"/>
            <w:bottom w:val="single" w:sz="6" w:space="0" w:color="000000"/>
            <w:right w:val="single" w:sz="4" w:space="0" w:color="000000"/>
          </w:tcBorders>
        </w:tcPr>
        <w:p w:rsidR="00B22C6D" w:rsidRDefault="009F6996">
          <w:pPr>
            <w:spacing w:after="0" w:line="259" w:lineRule="auto"/>
            <w:ind w:left="65" w:right="0" w:firstLine="0"/>
            <w:jc w:val="center"/>
          </w:pPr>
          <w:r>
            <w:t xml:space="preserve">Revizyon Tarihi: </w:t>
          </w:r>
        </w:p>
      </w:tc>
      <w:tc>
        <w:tcPr>
          <w:tcW w:w="1816" w:type="dxa"/>
          <w:tcBorders>
            <w:top w:val="single" w:sz="5" w:space="0" w:color="000000"/>
            <w:left w:val="single" w:sz="4" w:space="0" w:color="000000"/>
            <w:bottom w:val="single" w:sz="6" w:space="0" w:color="000000"/>
            <w:right w:val="single" w:sz="4" w:space="0" w:color="000000"/>
          </w:tcBorders>
          <w:vAlign w:val="center"/>
        </w:tcPr>
        <w:p w:rsidR="00B22C6D" w:rsidRDefault="009F6996">
          <w:pPr>
            <w:spacing w:after="0" w:line="259" w:lineRule="auto"/>
            <w:ind w:left="124" w:right="0" w:firstLine="0"/>
            <w:jc w:val="center"/>
          </w:pPr>
          <w:proofErr w:type="gramStart"/>
          <w:r>
            <w:t>………</w:t>
          </w:r>
          <w:proofErr w:type="gramEnd"/>
          <w:r>
            <w:t xml:space="preserve"> </w:t>
          </w:r>
        </w:p>
      </w:tc>
      <w:tc>
        <w:tcPr>
          <w:tcW w:w="116" w:type="dxa"/>
          <w:tcBorders>
            <w:top w:val="single" w:sz="5" w:space="0" w:color="000000"/>
            <w:left w:val="single" w:sz="4" w:space="0" w:color="000000"/>
            <w:bottom w:val="single" w:sz="6" w:space="0" w:color="000000"/>
            <w:right w:val="nil"/>
          </w:tcBorders>
        </w:tcPr>
        <w:p w:rsidR="00B22C6D" w:rsidRDefault="00B22C6D">
          <w:pPr>
            <w:spacing w:after="160" w:line="259" w:lineRule="auto"/>
            <w:ind w:left="0" w:right="0" w:firstLine="0"/>
            <w:jc w:val="left"/>
          </w:pPr>
        </w:p>
      </w:tc>
    </w:tr>
    <w:tr w:rsidR="00B22C6D">
      <w:trPr>
        <w:trHeight w:val="560"/>
      </w:trPr>
      <w:tc>
        <w:tcPr>
          <w:tcW w:w="0" w:type="auto"/>
          <w:vMerge/>
          <w:tcBorders>
            <w:top w:val="nil"/>
            <w:left w:val="single" w:sz="4" w:space="0" w:color="000000"/>
            <w:bottom w:val="nil"/>
            <w:right w:val="single" w:sz="4" w:space="0" w:color="000000"/>
          </w:tcBorders>
        </w:tcPr>
        <w:p w:rsidR="00B22C6D" w:rsidRDefault="00B22C6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22C6D" w:rsidRDefault="00B22C6D">
          <w:pPr>
            <w:spacing w:after="160" w:line="259" w:lineRule="auto"/>
            <w:ind w:left="0" w:right="0" w:firstLine="0"/>
            <w:jc w:val="left"/>
          </w:pPr>
        </w:p>
      </w:tc>
      <w:tc>
        <w:tcPr>
          <w:tcW w:w="1676" w:type="dxa"/>
          <w:tcBorders>
            <w:top w:val="single" w:sz="6" w:space="0" w:color="000000"/>
            <w:left w:val="single" w:sz="4" w:space="0" w:color="000000"/>
            <w:bottom w:val="single" w:sz="7" w:space="0" w:color="000000"/>
            <w:right w:val="single" w:sz="4" w:space="0" w:color="000000"/>
          </w:tcBorders>
        </w:tcPr>
        <w:p w:rsidR="00B22C6D" w:rsidRDefault="009F6996">
          <w:pPr>
            <w:spacing w:after="0" w:line="259" w:lineRule="auto"/>
            <w:ind w:left="65" w:right="0" w:firstLine="0"/>
            <w:jc w:val="center"/>
          </w:pPr>
          <w:r>
            <w:t xml:space="preserve">Sözleşme Tarihi: </w:t>
          </w:r>
        </w:p>
      </w:tc>
      <w:tc>
        <w:tcPr>
          <w:tcW w:w="1816" w:type="dxa"/>
          <w:tcBorders>
            <w:top w:val="single" w:sz="6" w:space="0" w:color="000000"/>
            <w:left w:val="single" w:sz="4" w:space="0" w:color="000000"/>
            <w:bottom w:val="single" w:sz="7" w:space="0" w:color="000000"/>
            <w:right w:val="single" w:sz="4" w:space="0" w:color="000000"/>
          </w:tcBorders>
          <w:vAlign w:val="center"/>
        </w:tcPr>
        <w:p w:rsidR="00B22C6D" w:rsidRDefault="009F6996">
          <w:pPr>
            <w:spacing w:after="0" w:line="259" w:lineRule="auto"/>
            <w:ind w:left="330" w:right="0" w:firstLine="0"/>
            <w:jc w:val="left"/>
          </w:pPr>
          <w:r>
            <w:t xml:space="preserve"> </w:t>
          </w:r>
        </w:p>
      </w:tc>
      <w:tc>
        <w:tcPr>
          <w:tcW w:w="116" w:type="dxa"/>
          <w:tcBorders>
            <w:top w:val="single" w:sz="6" w:space="0" w:color="000000"/>
            <w:left w:val="single" w:sz="4" w:space="0" w:color="000000"/>
            <w:bottom w:val="single" w:sz="7" w:space="0" w:color="000000"/>
            <w:right w:val="nil"/>
          </w:tcBorders>
        </w:tcPr>
        <w:p w:rsidR="00B22C6D" w:rsidRDefault="00B22C6D">
          <w:pPr>
            <w:spacing w:after="160" w:line="259" w:lineRule="auto"/>
            <w:ind w:left="0" w:right="0" w:firstLine="0"/>
            <w:jc w:val="left"/>
          </w:pPr>
        </w:p>
      </w:tc>
    </w:tr>
    <w:tr w:rsidR="00B22C6D">
      <w:trPr>
        <w:trHeight w:val="615"/>
      </w:trPr>
      <w:tc>
        <w:tcPr>
          <w:tcW w:w="0" w:type="auto"/>
          <w:vMerge/>
          <w:tcBorders>
            <w:top w:val="nil"/>
            <w:left w:val="single" w:sz="4" w:space="0" w:color="000000"/>
            <w:bottom w:val="single" w:sz="6" w:space="0" w:color="000000"/>
            <w:right w:val="single" w:sz="4" w:space="0" w:color="000000"/>
          </w:tcBorders>
        </w:tcPr>
        <w:p w:rsidR="00B22C6D" w:rsidRDefault="00B22C6D">
          <w:pPr>
            <w:spacing w:after="160" w:line="259" w:lineRule="auto"/>
            <w:ind w:left="0" w:right="0" w:firstLine="0"/>
            <w:jc w:val="left"/>
          </w:pPr>
        </w:p>
      </w:tc>
      <w:tc>
        <w:tcPr>
          <w:tcW w:w="0" w:type="auto"/>
          <w:vMerge/>
          <w:tcBorders>
            <w:top w:val="nil"/>
            <w:left w:val="single" w:sz="4" w:space="0" w:color="000000"/>
            <w:bottom w:val="single" w:sz="6" w:space="0" w:color="000000"/>
            <w:right w:val="single" w:sz="4" w:space="0" w:color="000000"/>
          </w:tcBorders>
        </w:tcPr>
        <w:p w:rsidR="00B22C6D" w:rsidRDefault="00B22C6D">
          <w:pPr>
            <w:spacing w:after="160" w:line="259" w:lineRule="auto"/>
            <w:ind w:left="0" w:right="0" w:firstLine="0"/>
            <w:jc w:val="left"/>
          </w:pPr>
        </w:p>
      </w:tc>
      <w:tc>
        <w:tcPr>
          <w:tcW w:w="1676" w:type="dxa"/>
          <w:tcBorders>
            <w:top w:val="single" w:sz="7" w:space="0" w:color="000000"/>
            <w:left w:val="single" w:sz="4" w:space="0" w:color="000000"/>
            <w:bottom w:val="single" w:sz="6" w:space="0" w:color="000000"/>
            <w:right w:val="single" w:sz="4" w:space="0" w:color="000000"/>
          </w:tcBorders>
        </w:tcPr>
        <w:p w:rsidR="00B22C6D" w:rsidRDefault="009F6996">
          <w:pPr>
            <w:spacing w:after="0" w:line="259" w:lineRule="auto"/>
            <w:ind w:left="111" w:right="0" w:firstLine="0"/>
            <w:jc w:val="center"/>
          </w:pPr>
          <w:r>
            <w:t xml:space="preserve">Sayfa No: </w:t>
          </w:r>
        </w:p>
      </w:tc>
      <w:tc>
        <w:tcPr>
          <w:tcW w:w="1816" w:type="dxa"/>
          <w:tcBorders>
            <w:top w:val="single" w:sz="7" w:space="0" w:color="000000"/>
            <w:left w:val="single" w:sz="4" w:space="0" w:color="000000"/>
            <w:bottom w:val="single" w:sz="6" w:space="0" w:color="000000"/>
            <w:right w:val="single" w:sz="4" w:space="0" w:color="000000"/>
          </w:tcBorders>
        </w:tcPr>
        <w:p w:rsidR="00B22C6D" w:rsidRDefault="009F6996">
          <w:pPr>
            <w:spacing w:after="0" w:line="259" w:lineRule="auto"/>
            <w:ind w:left="129" w:right="0" w:firstLine="0"/>
            <w:jc w:val="center"/>
          </w:pPr>
          <w:r>
            <w:t xml:space="preserve">1/11 </w:t>
          </w:r>
        </w:p>
      </w:tc>
      <w:tc>
        <w:tcPr>
          <w:tcW w:w="116" w:type="dxa"/>
          <w:tcBorders>
            <w:top w:val="single" w:sz="7" w:space="0" w:color="000000"/>
            <w:left w:val="single" w:sz="4" w:space="0" w:color="000000"/>
            <w:bottom w:val="single" w:sz="6" w:space="0" w:color="000000"/>
            <w:right w:val="nil"/>
          </w:tcBorders>
        </w:tcPr>
        <w:p w:rsidR="00B22C6D" w:rsidRDefault="00B22C6D">
          <w:pPr>
            <w:spacing w:after="160" w:line="259" w:lineRule="auto"/>
            <w:ind w:left="0" w:right="0" w:firstLine="0"/>
            <w:jc w:val="left"/>
          </w:pPr>
        </w:p>
      </w:tc>
    </w:tr>
  </w:tbl>
  <w:p w:rsidR="00B22C6D" w:rsidRDefault="009F6996">
    <w:pPr>
      <w:spacing w:after="0" w:line="259" w:lineRule="auto"/>
      <w:ind w:left="0" w:right="117" w:firstLine="0"/>
      <w:jc w:val="left"/>
    </w:pPr>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470" w:tblpY="546"/>
      <w:tblOverlap w:val="never"/>
      <w:tblW w:w="10896" w:type="dxa"/>
      <w:tblInd w:w="0" w:type="dxa"/>
      <w:tblCellMar>
        <w:top w:w="0" w:type="dxa"/>
        <w:left w:w="5" w:type="dxa"/>
        <w:bottom w:w="0" w:type="dxa"/>
        <w:right w:w="95" w:type="dxa"/>
      </w:tblCellMar>
      <w:tblLook w:val="04A0" w:firstRow="1" w:lastRow="0" w:firstColumn="1" w:lastColumn="0" w:noHBand="0" w:noVBand="1"/>
    </w:tblPr>
    <w:tblGrid>
      <w:gridCol w:w="2617"/>
      <w:gridCol w:w="4671"/>
      <w:gridCol w:w="1676"/>
      <w:gridCol w:w="1816"/>
      <w:gridCol w:w="116"/>
    </w:tblGrid>
    <w:tr w:rsidR="00B22C6D">
      <w:trPr>
        <w:trHeight w:val="283"/>
      </w:trPr>
      <w:tc>
        <w:tcPr>
          <w:tcW w:w="2617" w:type="dxa"/>
          <w:vMerge w:val="restart"/>
          <w:tcBorders>
            <w:top w:val="single" w:sz="5" w:space="0" w:color="000000"/>
            <w:left w:val="single" w:sz="4" w:space="0" w:color="000000"/>
            <w:bottom w:val="single" w:sz="6" w:space="0" w:color="000000"/>
            <w:right w:val="single" w:sz="4" w:space="0" w:color="000000"/>
          </w:tcBorders>
        </w:tcPr>
        <w:p w:rsidR="00B22C6D" w:rsidRDefault="009F6996">
          <w:pPr>
            <w:spacing w:after="0" w:line="259" w:lineRule="auto"/>
            <w:ind w:left="0" w:right="0" w:firstLine="0"/>
            <w:jc w:val="left"/>
          </w:pPr>
          <w:r>
            <w:rPr>
              <w:sz w:val="22"/>
            </w:rPr>
            <w:t xml:space="preserve"> </w:t>
          </w:r>
        </w:p>
      </w:tc>
      <w:tc>
        <w:tcPr>
          <w:tcW w:w="4671" w:type="dxa"/>
          <w:vMerge w:val="restart"/>
          <w:tcBorders>
            <w:top w:val="single" w:sz="5" w:space="0" w:color="000000"/>
            <w:left w:val="single" w:sz="4" w:space="0" w:color="000000"/>
            <w:bottom w:val="single" w:sz="6" w:space="0" w:color="000000"/>
            <w:right w:val="single" w:sz="4" w:space="0" w:color="000000"/>
          </w:tcBorders>
        </w:tcPr>
        <w:p w:rsidR="00B22C6D" w:rsidRDefault="009F6996">
          <w:pPr>
            <w:spacing w:after="145" w:line="259" w:lineRule="auto"/>
            <w:ind w:left="0" w:right="0" w:firstLine="0"/>
            <w:jc w:val="left"/>
          </w:pPr>
          <w:r>
            <w:rPr>
              <w:sz w:val="20"/>
            </w:rPr>
            <w:t xml:space="preserve"> </w:t>
          </w:r>
        </w:p>
        <w:p w:rsidR="00B22C6D" w:rsidRDefault="009F6996">
          <w:pPr>
            <w:spacing w:after="170" w:line="259" w:lineRule="auto"/>
            <w:ind w:left="111" w:right="0" w:firstLine="0"/>
            <w:jc w:val="center"/>
          </w:pPr>
          <w:r>
            <w:rPr>
              <w:b/>
            </w:rPr>
            <w:t xml:space="preserve">KVKK </w:t>
          </w:r>
        </w:p>
        <w:p w:rsidR="00B22C6D" w:rsidRDefault="009F6996">
          <w:pPr>
            <w:spacing w:after="115" w:line="259" w:lineRule="auto"/>
            <w:ind w:left="117" w:right="0" w:firstLine="0"/>
            <w:jc w:val="center"/>
          </w:pPr>
          <w:r>
            <w:rPr>
              <w:b/>
            </w:rPr>
            <w:t xml:space="preserve">DANIŞMANLIK VE </w:t>
          </w:r>
        </w:p>
        <w:p w:rsidR="00B22C6D" w:rsidRDefault="009F6996">
          <w:pPr>
            <w:spacing w:after="164" w:line="259" w:lineRule="auto"/>
            <w:ind w:left="121" w:right="0" w:firstLine="0"/>
            <w:jc w:val="center"/>
          </w:pPr>
          <w:r>
            <w:rPr>
              <w:b/>
            </w:rPr>
            <w:t xml:space="preserve">SÜREÇ YÖNETİMİ </w:t>
          </w:r>
        </w:p>
        <w:p w:rsidR="00B22C6D" w:rsidRDefault="009F6996">
          <w:pPr>
            <w:spacing w:after="0" w:line="259" w:lineRule="auto"/>
            <w:ind w:left="117" w:right="0" w:firstLine="0"/>
            <w:jc w:val="center"/>
          </w:pPr>
          <w:r>
            <w:rPr>
              <w:b/>
            </w:rPr>
            <w:t xml:space="preserve">SÖZLEŞMESİ </w:t>
          </w:r>
        </w:p>
      </w:tc>
      <w:tc>
        <w:tcPr>
          <w:tcW w:w="1676" w:type="dxa"/>
          <w:tcBorders>
            <w:top w:val="single" w:sz="5" w:space="0" w:color="000000"/>
            <w:left w:val="single" w:sz="4" w:space="0" w:color="000000"/>
            <w:bottom w:val="single" w:sz="6" w:space="0" w:color="000000"/>
            <w:right w:val="single" w:sz="4" w:space="0" w:color="000000"/>
          </w:tcBorders>
        </w:tcPr>
        <w:p w:rsidR="00B22C6D" w:rsidRDefault="009F6996">
          <w:pPr>
            <w:spacing w:after="0" w:line="259" w:lineRule="auto"/>
            <w:ind w:left="176" w:right="0" w:firstLine="0"/>
            <w:jc w:val="left"/>
          </w:pPr>
          <w:r>
            <w:t xml:space="preserve">Sözleşme No: </w:t>
          </w:r>
        </w:p>
      </w:tc>
      <w:tc>
        <w:tcPr>
          <w:tcW w:w="1816" w:type="dxa"/>
          <w:tcBorders>
            <w:top w:val="single" w:sz="5" w:space="0" w:color="000000"/>
            <w:left w:val="single" w:sz="4" w:space="0" w:color="000000"/>
            <w:bottom w:val="single" w:sz="6" w:space="0" w:color="000000"/>
            <w:right w:val="single" w:sz="4" w:space="0" w:color="000000"/>
          </w:tcBorders>
        </w:tcPr>
        <w:p w:rsidR="00B22C6D" w:rsidRDefault="009F6996">
          <w:pPr>
            <w:spacing w:after="0" w:line="259" w:lineRule="auto"/>
            <w:ind w:left="176" w:right="0" w:firstLine="0"/>
            <w:jc w:val="center"/>
          </w:pPr>
          <w:r>
            <w:t xml:space="preserve"> </w:t>
          </w:r>
        </w:p>
      </w:tc>
      <w:tc>
        <w:tcPr>
          <w:tcW w:w="116" w:type="dxa"/>
          <w:tcBorders>
            <w:top w:val="single" w:sz="5" w:space="0" w:color="000000"/>
            <w:left w:val="single" w:sz="4" w:space="0" w:color="000000"/>
            <w:bottom w:val="single" w:sz="4" w:space="0" w:color="000000"/>
            <w:right w:val="nil"/>
          </w:tcBorders>
        </w:tcPr>
        <w:p w:rsidR="00B22C6D" w:rsidRDefault="00B22C6D">
          <w:pPr>
            <w:spacing w:after="160" w:line="259" w:lineRule="auto"/>
            <w:ind w:left="0" w:right="0" w:firstLine="0"/>
            <w:jc w:val="left"/>
          </w:pPr>
        </w:p>
      </w:tc>
    </w:tr>
    <w:tr w:rsidR="00B22C6D">
      <w:trPr>
        <w:trHeight w:val="283"/>
      </w:trPr>
      <w:tc>
        <w:tcPr>
          <w:tcW w:w="0" w:type="auto"/>
          <w:vMerge/>
          <w:tcBorders>
            <w:top w:val="nil"/>
            <w:left w:val="single" w:sz="4" w:space="0" w:color="000000"/>
            <w:bottom w:val="nil"/>
            <w:right w:val="single" w:sz="4" w:space="0" w:color="000000"/>
          </w:tcBorders>
        </w:tcPr>
        <w:p w:rsidR="00B22C6D" w:rsidRDefault="00B22C6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22C6D" w:rsidRDefault="00B22C6D">
          <w:pPr>
            <w:spacing w:after="160" w:line="259" w:lineRule="auto"/>
            <w:ind w:left="0" w:right="0" w:firstLine="0"/>
            <w:jc w:val="left"/>
          </w:pPr>
        </w:p>
      </w:tc>
      <w:tc>
        <w:tcPr>
          <w:tcW w:w="1676" w:type="dxa"/>
          <w:tcBorders>
            <w:top w:val="single" w:sz="6" w:space="0" w:color="000000"/>
            <w:left w:val="single" w:sz="4" w:space="0" w:color="000000"/>
            <w:bottom w:val="single" w:sz="5" w:space="0" w:color="000000"/>
            <w:right w:val="single" w:sz="4" w:space="0" w:color="000000"/>
          </w:tcBorders>
        </w:tcPr>
        <w:p w:rsidR="00B22C6D" w:rsidRDefault="009F6996">
          <w:pPr>
            <w:spacing w:after="0" w:line="259" w:lineRule="auto"/>
            <w:ind w:left="176" w:right="0" w:firstLine="0"/>
            <w:jc w:val="left"/>
          </w:pPr>
          <w:r>
            <w:t xml:space="preserve">Revizyon No: </w:t>
          </w:r>
        </w:p>
      </w:tc>
      <w:tc>
        <w:tcPr>
          <w:tcW w:w="1816" w:type="dxa"/>
          <w:tcBorders>
            <w:top w:val="single" w:sz="6" w:space="0" w:color="000000"/>
            <w:left w:val="single" w:sz="4" w:space="0" w:color="000000"/>
            <w:bottom w:val="single" w:sz="5" w:space="0" w:color="000000"/>
            <w:right w:val="single" w:sz="4" w:space="0" w:color="000000"/>
          </w:tcBorders>
        </w:tcPr>
        <w:p w:rsidR="00B22C6D" w:rsidRDefault="009F6996">
          <w:pPr>
            <w:spacing w:after="0" w:line="259" w:lineRule="auto"/>
            <w:ind w:left="126" w:right="0" w:firstLine="0"/>
            <w:jc w:val="center"/>
          </w:pPr>
          <w:r>
            <w:t xml:space="preserve">… </w:t>
          </w:r>
        </w:p>
      </w:tc>
      <w:tc>
        <w:tcPr>
          <w:tcW w:w="116" w:type="dxa"/>
          <w:tcBorders>
            <w:top w:val="single" w:sz="4" w:space="0" w:color="000000"/>
            <w:left w:val="single" w:sz="4" w:space="0" w:color="000000"/>
            <w:bottom w:val="single" w:sz="5" w:space="0" w:color="000000"/>
            <w:right w:val="nil"/>
          </w:tcBorders>
        </w:tcPr>
        <w:p w:rsidR="00B22C6D" w:rsidRDefault="00B22C6D">
          <w:pPr>
            <w:spacing w:after="160" w:line="259" w:lineRule="auto"/>
            <w:ind w:left="0" w:right="0" w:firstLine="0"/>
            <w:jc w:val="left"/>
          </w:pPr>
        </w:p>
      </w:tc>
    </w:tr>
    <w:tr w:rsidR="00B22C6D">
      <w:trPr>
        <w:trHeight w:val="566"/>
      </w:trPr>
      <w:tc>
        <w:tcPr>
          <w:tcW w:w="0" w:type="auto"/>
          <w:vMerge/>
          <w:tcBorders>
            <w:top w:val="nil"/>
            <w:left w:val="single" w:sz="4" w:space="0" w:color="000000"/>
            <w:bottom w:val="nil"/>
            <w:right w:val="single" w:sz="4" w:space="0" w:color="000000"/>
          </w:tcBorders>
        </w:tcPr>
        <w:p w:rsidR="00B22C6D" w:rsidRDefault="00B22C6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22C6D" w:rsidRDefault="00B22C6D">
          <w:pPr>
            <w:spacing w:after="160" w:line="259" w:lineRule="auto"/>
            <w:ind w:left="0" w:right="0" w:firstLine="0"/>
            <w:jc w:val="left"/>
          </w:pPr>
        </w:p>
      </w:tc>
      <w:tc>
        <w:tcPr>
          <w:tcW w:w="1676" w:type="dxa"/>
          <w:tcBorders>
            <w:top w:val="single" w:sz="5" w:space="0" w:color="000000"/>
            <w:left w:val="single" w:sz="4" w:space="0" w:color="000000"/>
            <w:bottom w:val="single" w:sz="6" w:space="0" w:color="000000"/>
            <w:right w:val="single" w:sz="4" w:space="0" w:color="000000"/>
          </w:tcBorders>
        </w:tcPr>
        <w:p w:rsidR="00B22C6D" w:rsidRDefault="009F6996">
          <w:pPr>
            <w:spacing w:after="0" w:line="259" w:lineRule="auto"/>
            <w:ind w:left="65" w:right="0" w:firstLine="0"/>
            <w:jc w:val="center"/>
          </w:pPr>
          <w:r>
            <w:t xml:space="preserve">Revizyon Tarihi: </w:t>
          </w:r>
        </w:p>
      </w:tc>
      <w:tc>
        <w:tcPr>
          <w:tcW w:w="1816" w:type="dxa"/>
          <w:tcBorders>
            <w:top w:val="single" w:sz="5" w:space="0" w:color="000000"/>
            <w:left w:val="single" w:sz="4" w:space="0" w:color="000000"/>
            <w:bottom w:val="single" w:sz="6" w:space="0" w:color="000000"/>
            <w:right w:val="single" w:sz="4" w:space="0" w:color="000000"/>
          </w:tcBorders>
          <w:vAlign w:val="center"/>
        </w:tcPr>
        <w:p w:rsidR="00B22C6D" w:rsidRDefault="009F6996">
          <w:pPr>
            <w:spacing w:after="0" w:line="259" w:lineRule="auto"/>
            <w:ind w:left="124" w:right="0" w:firstLine="0"/>
            <w:jc w:val="center"/>
          </w:pPr>
          <w:proofErr w:type="gramStart"/>
          <w:r>
            <w:t>………</w:t>
          </w:r>
          <w:proofErr w:type="gramEnd"/>
          <w:r>
            <w:t xml:space="preserve"> </w:t>
          </w:r>
        </w:p>
      </w:tc>
      <w:tc>
        <w:tcPr>
          <w:tcW w:w="116" w:type="dxa"/>
          <w:tcBorders>
            <w:top w:val="single" w:sz="5" w:space="0" w:color="000000"/>
            <w:left w:val="single" w:sz="4" w:space="0" w:color="000000"/>
            <w:bottom w:val="single" w:sz="6" w:space="0" w:color="000000"/>
            <w:right w:val="nil"/>
          </w:tcBorders>
        </w:tcPr>
        <w:p w:rsidR="00B22C6D" w:rsidRDefault="00B22C6D">
          <w:pPr>
            <w:spacing w:after="160" w:line="259" w:lineRule="auto"/>
            <w:ind w:left="0" w:right="0" w:firstLine="0"/>
            <w:jc w:val="left"/>
          </w:pPr>
        </w:p>
      </w:tc>
    </w:tr>
    <w:tr w:rsidR="00B22C6D">
      <w:trPr>
        <w:trHeight w:val="560"/>
      </w:trPr>
      <w:tc>
        <w:tcPr>
          <w:tcW w:w="0" w:type="auto"/>
          <w:vMerge/>
          <w:tcBorders>
            <w:top w:val="nil"/>
            <w:left w:val="single" w:sz="4" w:space="0" w:color="000000"/>
            <w:bottom w:val="nil"/>
            <w:right w:val="single" w:sz="4" w:space="0" w:color="000000"/>
          </w:tcBorders>
        </w:tcPr>
        <w:p w:rsidR="00B22C6D" w:rsidRDefault="00B22C6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22C6D" w:rsidRDefault="00B22C6D">
          <w:pPr>
            <w:spacing w:after="160" w:line="259" w:lineRule="auto"/>
            <w:ind w:left="0" w:right="0" w:firstLine="0"/>
            <w:jc w:val="left"/>
          </w:pPr>
        </w:p>
      </w:tc>
      <w:tc>
        <w:tcPr>
          <w:tcW w:w="1676" w:type="dxa"/>
          <w:tcBorders>
            <w:top w:val="single" w:sz="6" w:space="0" w:color="000000"/>
            <w:left w:val="single" w:sz="4" w:space="0" w:color="000000"/>
            <w:bottom w:val="single" w:sz="7" w:space="0" w:color="000000"/>
            <w:right w:val="single" w:sz="4" w:space="0" w:color="000000"/>
          </w:tcBorders>
        </w:tcPr>
        <w:p w:rsidR="00B22C6D" w:rsidRDefault="009F6996">
          <w:pPr>
            <w:spacing w:after="0" w:line="259" w:lineRule="auto"/>
            <w:ind w:left="65" w:right="0" w:firstLine="0"/>
            <w:jc w:val="center"/>
          </w:pPr>
          <w:r>
            <w:t xml:space="preserve">Sözleşme Tarihi: </w:t>
          </w:r>
        </w:p>
      </w:tc>
      <w:tc>
        <w:tcPr>
          <w:tcW w:w="1816" w:type="dxa"/>
          <w:tcBorders>
            <w:top w:val="single" w:sz="6" w:space="0" w:color="000000"/>
            <w:left w:val="single" w:sz="4" w:space="0" w:color="000000"/>
            <w:bottom w:val="single" w:sz="7" w:space="0" w:color="000000"/>
            <w:right w:val="single" w:sz="4" w:space="0" w:color="000000"/>
          </w:tcBorders>
          <w:vAlign w:val="center"/>
        </w:tcPr>
        <w:p w:rsidR="00B22C6D" w:rsidRDefault="009F6996">
          <w:pPr>
            <w:spacing w:after="0" w:line="259" w:lineRule="auto"/>
            <w:ind w:left="330" w:right="0" w:firstLine="0"/>
            <w:jc w:val="left"/>
          </w:pPr>
          <w:r>
            <w:t xml:space="preserve"> </w:t>
          </w:r>
        </w:p>
      </w:tc>
      <w:tc>
        <w:tcPr>
          <w:tcW w:w="116" w:type="dxa"/>
          <w:tcBorders>
            <w:top w:val="single" w:sz="6" w:space="0" w:color="000000"/>
            <w:left w:val="single" w:sz="4" w:space="0" w:color="000000"/>
            <w:bottom w:val="single" w:sz="7" w:space="0" w:color="000000"/>
            <w:right w:val="nil"/>
          </w:tcBorders>
        </w:tcPr>
        <w:p w:rsidR="00B22C6D" w:rsidRDefault="00B22C6D">
          <w:pPr>
            <w:spacing w:after="160" w:line="259" w:lineRule="auto"/>
            <w:ind w:left="0" w:right="0" w:firstLine="0"/>
            <w:jc w:val="left"/>
          </w:pPr>
        </w:p>
      </w:tc>
    </w:tr>
    <w:tr w:rsidR="00B22C6D">
      <w:trPr>
        <w:trHeight w:val="615"/>
      </w:trPr>
      <w:tc>
        <w:tcPr>
          <w:tcW w:w="0" w:type="auto"/>
          <w:vMerge/>
          <w:tcBorders>
            <w:top w:val="nil"/>
            <w:left w:val="single" w:sz="4" w:space="0" w:color="000000"/>
            <w:bottom w:val="single" w:sz="6" w:space="0" w:color="000000"/>
            <w:right w:val="single" w:sz="4" w:space="0" w:color="000000"/>
          </w:tcBorders>
        </w:tcPr>
        <w:p w:rsidR="00B22C6D" w:rsidRDefault="00B22C6D">
          <w:pPr>
            <w:spacing w:after="160" w:line="259" w:lineRule="auto"/>
            <w:ind w:left="0" w:right="0" w:firstLine="0"/>
            <w:jc w:val="left"/>
          </w:pPr>
        </w:p>
      </w:tc>
      <w:tc>
        <w:tcPr>
          <w:tcW w:w="0" w:type="auto"/>
          <w:vMerge/>
          <w:tcBorders>
            <w:top w:val="nil"/>
            <w:left w:val="single" w:sz="4" w:space="0" w:color="000000"/>
            <w:bottom w:val="single" w:sz="6" w:space="0" w:color="000000"/>
            <w:right w:val="single" w:sz="4" w:space="0" w:color="000000"/>
          </w:tcBorders>
        </w:tcPr>
        <w:p w:rsidR="00B22C6D" w:rsidRDefault="00B22C6D">
          <w:pPr>
            <w:spacing w:after="160" w:line="259" w:lineRule="auto"/>
            <w:ind w:left="0" w:right="0" w:firstLine="0"/>
            <w:jc w:val="left"/>
          </w:pPr>
        </w:p>
      </w:tc>
      <w:tc>
        <w:tcPr>
          <w:tcW w:w="1676" w:type="dxa"/>
          <w:tcBorders>
            <w:top w:val="single" w:sz="7" w:space="0" w:color="000000"/>
            <w:left w:val="single" w:sz="4" w:space="0" w:color="000000"/>
            <w:bottom w:val="single" w:sz="6" w:space="0" w:color="000000"/>
            <w:right w:val="single" w:sz="4" w:space="0" w:color="000000"/>
          </w:tcBorders>
        </w:tcPr>
        <w:p w:rsidR="00B22C6D" w:rsidRDefault="009F6996">
          <w:pPr>
            <w:spacing w:after="0" w:line="259" w:lineRule="auto"/>
            <w:ind w:left="111" w:right="0" w:firstLine="0"/>
            <w:jc w:val="center"/>
          </w:pPr>
          <w:r>
            <w:t xml:space="preserve">Sayfa No: </w:t>
          </w:r>
        </w:p>
      </w:tc>
      <w:tc>
        <w:tcPr>
          <w:tcW w:w="1816" w:type="dxa"/>
          <w:tcBorders>
            <w:top w:val="single" w:sz="7" w:space="0" w:color="000000"/>
            <w:left w:val="single" w:sz="4" w:space="0" w:color="000000"/>
            <w:bottom w:val="single" w:sz="6" w:space="0" w:color="000000"/>
            <w:right w:val="single" w:sz="4" w:space="0" w:color="000000"/>
          </w:tcBorders>
        </w:tcPr>
        <w:p w:rsidR="00B22C6D" w:rsidRDefault="009F6996">
          <w:pPr>
            <w:spacing w:after="0" w:line="259" w:lineRule="auto"/>
            <w:ind w:left="129" w:right="0" w:firstLine="0"/>
            <w:jc w:val="center"/>
          </w:pPr>
          <w:r>
            <w:t xml:space="preserve">1/11 </w:t>
          </w:r>
        </w:p>
      </w:tc>
      <w:tc>
        <w:tcPr>
          <w:tcW w:w="116" w:type="dxa"/>
          <w:tcBorders>
            <w:top w:val="single" w:sz="7" w:space="0" w:color="000000"/>
            <w:left w:val="single" w:sz="4" w:space="0" w:color="000000"/>
            <w:bottom w:val="single" w:sz="6" w:space="0" w:color="000000"/>
            <w:right w:val="nil"/>
          </w:tcBorders>
        </w:tcPr>
        <w:p w:rsidR="00B22C6D" w:rsidRDefault="00B22C6D">
          <w:pPr>
            <w:spacing w:after="160" w:line="259" w:lineRule="auto"/>
            <w:ind w:left="0" w:right="0" w:firstLine="0"/>
            <w:jc w:val="left"/>
          </w:pPr>
        </w:p>
      </w:tc>
    </w:tr>
  </w:tbl>
  <w:p w:rsidR="00B22C6D" w:rsidRDefault="009F6996">
    <w:pPr>
      <w:spacing w:after="0" w:line="259" w:lineRule="auto"/>
      <w:ind w:left="0" w:right="117" w:firstLine="0"/>
      <w:jc w:val="left"/>
    </w:pPr>
    <w:r>
      <w:rPr>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470" w:tblpY="546"/>
      <w:tblOverlap w:val="never"/>
      <w:tblW w:w="10896" w:type="dxa"/>
      <w:tblInd w:w="0" w:type="dxa"/>
      <w:tblCellMar>
        <w:top w:w="0" w:type="dxa"/>
        <w:left w:w="5" w:type="dxa"/>
        <w:bottom w:w="0" w:type="dxa"/>
        <w:right w:w="95" w:type="dxa"/>
      </w:tblCellMar>
      <w:tblLook w:val="04A0" w:firstRow="1" w:lastRow="0" w:firstColumn="1" w:lastColumn="0" w:noHBand="0" w:noVBand="1"/>
    </w:tblPr>
    <w:tblGrid>
      <w:gridCol w:w="2617"/>
      <w:gridCol w:w="4671"/>
      <w:gridCol w:w="1676"/>
      <w:gridCol w:w="1816"/>
      <w:gridCol w:w="116"/>
    </w:tblGrid>
    <w:tr w:rsidR="00B22C6D">
      <w:trPr>
        <w:trHeight w:val="283"/>
      </w:trPr>
      <w:tc>
        <w:tcPr>
          <w:tcW w:w="2617" w:type="dxa"/>
          <w:vMerge w:val="restart"/>
          <w:tcBorders>
            <w:top w:val="single" w:sz="5" w:space="0" w:color="000000"/>
            <w:left w:val="single" w:sz="4" w:space="0" w:color="000000"/>
            <w:bottom w:val="single" w:sz="6" w:space="0" w:color="000000"/>
            <w:right w:val="single" w:sz="4" w:space="0" w:color="000000"/>
          </w:tcBorders>
        </w:tcPr>
        <w:p w:rsidR="00B22C6D" w:rsidRDefault="009F6996">
          <w:pPr>
            <w:spacing w:after="0" w:line="259" w:lineRule="auto"/>
            <w:ind w:left="0" w:right="0" w:firstLine="0"/>
            <w:jc w:val="left"/>
          </w:pPr>
          <w:r>
            <w:rPr>
              <w:sz w:val="22"/>
            </w:rPr>
            <w:t xml:space="preserve"> </w:t>
          </w:r>
        </w:p>
      </w:tc>
      <w:tc>
        <w:tcPr>
          <w:tcW w:w="4671" w:type="dxa"/>
          <w:vMerge w:val="restart"/>
          <w:tcBorders>
            <w:top w:val="single" w:sz="5" w:space="0" w:color="000000"/>
            <w:left w:val="single" w:sz="4" w:space="0" w:color="000000"/>
            <w:bottom w:val="single" w:sz="6" w:space="0" w:color="000000"/>
            <w:right w:val="single" w:sz="4" w:space="0" w:color="000000"/>
          </w:tcBorders>
        </w:tcPr>
        <w:p w:rsidR="00B22C6D" w:rsidRDefault="009F6996">
          <w:pPr>
            <w:spacing w:after="145" w:line="259" w:lineRule="auto"/>
            <w:ind w:left="0" w:right="0" w:firstLine="0"/>
            <w:jc w:val="left"/>
          </w:pPr>
          <w:r>
            <w:rPr>
              <w:sz w:val="20"/>
            </w:rPr>
            <w:t xml:space="preserve"> </w:t>
          </w:r>
        </w:p>
        <w:p w:rsidR="00B22C6D" w:rsidRDefault="009F6996">
          <w:pPr>
            <w:spacing w:after="170" w:line="259" w:lineRule="auto"/>
            <w:ind w:left="111" w:right="0" w:firstLine="0"/>
            <w:jc w:val="center"/>
          </w:pPr>
          <w:r>
            <w:rPr>
              <w:b/>
            </w:rPr>
            <w:t xml:space="preserve">KVKK </w:t>
          </w:r>
        </w:p>
        <w:p w:rsidR="00B22C6D" w:rsidRDefault="009F6996">
          <w:pPr>
            <w:spacing w:after="115" w:line="259" w:lineRule="auto"/>
            <w:ind w:left="117" w:right="0" w:firstLine="0"/>
            <w:jc w:val="center"/>
          </w:pPr>
          <w:r>
            <w:rPr>
              <w:b/>
            </w:rPr>
            <w:t xml:space="preserve">DANIŞMANLIK VE </w:t>
          </w:r>
        </w:p>
        <w:p w:rsidR="00B22C6D" w:rsidRDefault="009F6996">
          <w:pPr>
            <w:spacing w:after="164" w:line="259" w:lineRule="auto"/>
            <w:ind w:left="121" w:right="0" w:firstLine="0"/>
            <w:jc w:val="center"/>
          </w:pPr>
          <w:r>
            <w:rPr>
              <w:b/>
            </w:rPr>
            <w:t xml:space="preserve">SÜREÇ YÖNETİMİ </w:t>
          </w:r>
        </w:p>
        <w:p w:rsidR="00B22C6D" w:rsidRDefault="009F6996">
          <w:pPr>
            <w:spacing w:after="0" w:line="259" w:lineRule="auto"/>
            <w:ind w:left="117" w:right="0" w:firstLine="0"/>
            <w:jc w:val="center"/>
          </w:pPr>
          <w:r>
            <w:rPr>
              <w:b/>
            </w:rPr>
            <w:t xml:space="preserve">SÖZLEŞMESİ </w:t>
          </w:r>
        </w:p>
      </w:tc>
      <w:tc>
        <w:tcPr>
          <w:tcW w:w="1676" w:type="dxa"/>
          <w:tcBorders>
            <w:top w:val="single" w:sz="5" w:space="0" w:color="000000"/>
            <w:left w:val="single" w:sz="4" w:space="0" w:color="000000"/>
            <w:bottom w:val="single" w:sz="6" w:space="0" w:color="000000"/>
            <w:right w:val="single" w:sz="4" w:space="0" w:color="000000"/>
          </w:tcBorders>
        </w:tcPr>
        <w:p w:rsidR="00B22C6D" w:rsidRDefault="009F6996">
          <w:pPr>
            <w:spacing w:after="0" w:line="259" w:lineRule="auto"/>
            <w:ind w:left="176" w:right="0" w:firstLine="0"/>
            <w:jc w:val="left"/>
          </w:pPr>
          <w:r>
            <w:t xml:space="preserve">Sözleşme No: </w:t>
          </w:r>
        </w:p>
      </w:tc>
      <w:tc>
        <w:tcPr>
          <w:tcW w:w="1816" w:type="dxa"/>
          <w:tcBorders>
            <w:top w:val="single" w:sz="5" w:space="0" w:color="000000"/>
            <w:left w:val="single" w:sz="4" w:space="0" w:color="000000"/>
            <w:bottom w:val="single" w:sz="6" w:space="0" w:color="000000"/>
            <w:right w:val="single" w:sz="4" w:space="0" w:color="000000"/>
          </w:tcBorders>
        </w:tcPr>
        <w:p w:rsidR="00B22C6D" w:rsidRDefault="009F6996">
          <w:pPr>
            <w:spacing w:after="0" w:line="259" w:lineRule="auto"/>
            <w:ind w:left="176" w:right="0" w:firstLine="0"/>
            <w:jc w:val="center"/>
          </w:pPr>
          <w:r>
            <w:t xml:space="preserve"> </w:t>
          </w:r>
        </w:p>
      </w:tc>
      <w:tc>
        <w:tcPr>
          <w:tcW w:w="116" w:type="dxa"/>
          <w:tcBorders>
            <w:top w:val="single" w:sz="5" w:space="0" w:color="000000"/>
            <w:left w:val="single" w:sz="4" w:space="0" w:color="000000"/>
            <w:bottom w:val="single" w:sz="4" w:space="0" w:color="000000"/>
            <w:right w:val="nil"/>
          </w:tcBorders>
        </w:tcPr>
        <w:p w:rsidR="00B22C6D" w:rsidRDefault="00B22C6D">
          <w:pPr>
            <w:spacing w:after="160" w:line="259" w:lineRule="auto"/>
            <w:ind w:left="0" w:right="0" w:firstLine="0"/>
            <w:jc w:val="left"/>
          </w:pPr>
        </w:p>
      </w:tc>
    </w:tr>
    <w:tr w:rsidR="00B22C6D">
      <w:trPr>
        <w:trHeight w:val="283"/>
      </w:trPr>
      <w:tc>
        <w:tcPr>
          <w:tcW w:w="0" w:type="auto"/>
          <w:vMerge/>
          <w:tcBorders>
            <w:top w:val="nil"/>
            <w:left w:val="single" w:sz="4" w:space="0" w:color="000000"/>
            <w:bottom w:val="nil"/>
            <w:right w:val="single" w:sz="4" w:space="0" w:color="000000"/>
          </w:tcBorders>
        </w:tcPr>
        <w:p w:rsidR="00B22C6D" w:rsidRDefault="00B22C6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22C6D" w:rsidRDefault="00B22C6D">
          <w:pPr>
            <w:spacing w:after="160" w:line="259" w:lineRule="auto"/>
            <w:ind w:left="0" w:right="0" w:firstLine="0"/>
            <w:jc w:val="left"/>
          </w:pPr>
        </w:p>
      </w:tc>
      <w:tc>
        <w:tcPr>
          <w:tcW w:w="1676" w:type="dxa"/>
          <w:tcBorders>
            <w:top w:val="single" w:sz="6" w:space="0" w:color="000000"/>
            <w:left w:val="single" w:sz="4" w:space="0" w:color="000000"/>
            <w:bottom w:val="single" w:sz="5" w:space="0" w:color="000000"/>
            <w:right w:val="single" w:sz="4" w:space="0" w:color="000000"/>
          </w:tcBorders>
        </w:tcPr>
        <w:p w:rsidR="00B22C6D" w:rsidRDefault="009F6996">
          <w:pPr>
            <w:spacing w:after="0" w:line="259" w:lineRule="auto"/>
            <w:ind w:left="176" w:right="0" w:firstLine="0"/>
            <w:jc w:val="left"/>
          </w:pPr>
          <w:r>
            <w:t xml:space="preserve">Revizyon No: </w:t>
          </w:r>
        </w:p>
      </w:tc>
      <w:tc>
        <w:tcPr>
          <w:tcW w:w="1816" w:type="dxa"/>
          <w:tcBorders>
            <w:top w:val="single" w:sz="6" w:space="0" w:color="000000"/>
            <w:left w:val="single" w:sz="4" w:space="0" w:color="000000"/>
            <w:bottom w:val="single" w:sz="5" w:space="0" w:color="000000"/>
            <w:right w:val="single" w:sz="4" w:space="0" w:color="000000"/>
          </w:tcBorders>
        </w:tcPr>
        <w:p w:rsidR="00B22C6D" w:rsidRDefault="009F6996">
          <w:pPr>
            <w:spacing w:after="0" w:line="259" w:lineRule="auto"/>
            <w:ind w:left="126" w:right="0" w:firstLine="0"/>
            <w:jc w:val="center"/>
          </w:pPr>
          <w:r>
            <w:t xml:space="preserve">… </w:t>
          </w:r>
        </w:p>
      </w:tc>
      <w:tc>
        <w:tcPr>
          <w:tcW w:w="116" w:type="dxa"/>
          <w:tcBorders>
            <w:top w:val="single" w:sz="4" w:space="0" w:color="000000"/>
            <w:left w:val="single" w:sz="4" w:space="0" w:color="000000"/>
            <w:bottom w:val="single" w:sz="5" w:space="0" w:color="000000"/>
            <w:right w:val="nil"/>
          </w:tcBorders>
        </w:tcPr>
        <w:p w:rsidR="00B22C6D" w:rsidRDefault="00B22C6D">
          <w:pPr>
            <w:spacing w:after="160" w:line="259" w:lineRule="auto"/>
            <w:ind w:left="0" w:right="0" w:firstLine="0"/>
            <w:jc w:val="left"/>
          </w:pPr>
        </w:p>
      </w:tc>
    </w:tr>
    <w:tr w:rsidR="00B22C6D">
      <w:trPr>
        <w:trHeight w:val="566"/>
      </w:trPr>
      <w:tc>
        <w:tcPr>
          <w:tcW w:w="0" w:type="auto"/>
          <w:vMerge/>
          <w:tcBorders>
            <w:top w:val="nil"/>
            <w:left w:val="single" w:sz="4" w:space="0" w:color="000000"/>
            <w:bottom w:val="nil"/>
            <w:right w:val="single" w:sz="4" w:space="0" w:color="000000"/>
          </w:tcBorders>
        </w:tcPr>
        <w:p w:rsidR="00B22C6D" w:rsidRDefault="00B22C6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22C6D" w:rsidRDefault="00B22C6D">
          <w:pPr>
            <w:spacing w:after="160" w:line="259" w:lineRule="auto"/>
            <w:ind w:left="0" w:right="0" w:firstLine="0"/>
            <w:jc w:val="left"/>
          </w:pPr>
        </w:p>
      </w:tc>
      <w:tc>
        <w:tcPr>
          <w:tcW w:w="1676" w:type="dxa"/>
          <w:tcBorders>
            <w:top w:val="single" w:sz="5" w:space="0" w:color="000000"/>
            <w:left w:val="single" w:sz="4" w:space="0" w:color="000000"/>
            <w:bottom w:val="single" w:sz="6" w:space="0" w:color="000000"/>
            <w:right w:val="single" w:sz="4" w:space="0" w:color="000000"/>
          </w:tcBorders>
        </w:tcPr>
        <w:p w:rsidR="00B22C6D" w:rsidRDefault="009F6996">
          <w:pPr>
            <w:spacing w:after="0" w:line="259" w:lineRule="auto"/>
            <w:ind w:left="65" w:right="0" w:firstLine="0"/>
            <w:jc w:val="center"/>
          </w:pPr>
          <w:r>
            <w:t xml:space="preserve">Revizyon Tarihi: </w:t>
          </w:r>
        </w:p>
      </w:tc>
      <w:tc>
        <w:tcPr>
          <w:tcW w:w="1816" w:type="dxa"/>
          <w:tcBorders>
            <w:top w:val="single" w:sz="5" w:space="0" w:color="000000"/>
            <w:left w:val="single" w:sz="4" w:space="0" w:color="000000"/>
            <w:bottom w:val="single" w:sz="6" w:space="0" w:color="000000"/>
            <w:right w:val="single" w:sz="4" w:space="0" w:color="000000"/>
          </w:tcBorders>
          <w:vAlign w:val="center"/>
        </w:tcPr>
        <w:p w:rsidR="00B22C6D" w:rsidRDefault="009F6996">
          <w:pPr>
            <w:spacing w:after="0" w:line="259" w:lineRule="auto"/>
            <w:ind w:left="124" w:right="0" w:firstLine="0"/>
            <w:jc w:val="center"/>
          </w:pPr>
          <w:proofErr w:type="gramStart"/>
          <w:r>
            <w:t>………</w:t>
          </w:r>
          <w:proofErr w:type="gramEnd"/>
          <w:r>
            <w:t xml:space="preserve"> </w:t>
          </w:r>
        </w:p>
      </w:tc>
      <w:tc>
        <w:tcPr>
          <w:tcW w:w="116" w:type="dxa"/>
          <w:tcBorders>
            <w:top w:val="single" w:sz="5" w:space="0" w:color="000000"/>
            <w:left w:val="single" w:sz="4" w:space="0" w:color="000000"/>
            <w:bottom w:val="single" w:sz="6" w:space="0" w:color="000000"/>
            <w:right w:val="nil"/>
          </w:tcBorders>
        </w:tcPr>
        <w:p w:rsidR="00B22C6D" w:rsidRDefault="00B22C6D">
          <w:pPr>
            <w:spacing w:after="160" w:line="259" w:lineRule="auto"/>
            <w:ind w:left="0" w:right="0" w:firstLine="0"/>
            <w:jc w:val="left"/>
          </w:pPr>
        </w:p>
      </w:tc>
    </w:tr>
    <w:tr w:rsidR="00B22C6D">
      <w:trPr>
        <w:trHeight w:val="560"/>
      </w:trPr>
      <w:tc>
        <w:tcPr>
          <w:tcW w:w="0" w:type="auto"/>
          <w:vMerge/>
          <w:tcBorders>
            <w:top w:val="nil"/>
            <w:left w:val="single" w:sz="4" w:space="0" w:color="000000"/>
            <w:bottom w:val="nil"/>
            <w:right w:val="single" w:sz="4" w:space="0" w:color="000000"/>
          </w:tcBorders>
        </w:tcPr>
        <w:p w:rsidR="00B22C6D" w:rsidRDefault="00B22C6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22C6D" w:rsidRDefault="00B22C6D">
          <w:pPr>
            <w:spacing w:after="160" w:line="259" w:lineRule="auto"/>
            <w:ind w:left="0" w:right="0" w:firstLine="0"/>
            <w:jc w:val="left"/>
          </w:pPr>
        </w:p>
      </w:tc>
      <w:tc>
        <w:tcPr>
          <w:tcW w:w="1676" w:type="dxa"/>
          <w:tcBorders>
            <w:top w:val="single" w:sz="6" w:space="0" w:color="000000"/>
            <w:left w:val="single" w:sz="4" w:space="0" w:color="000000"/>
            <w:bottom w:val="single" w:sz="7" w:space="0" w:color="000000"/>
            <w:right w:val="single" w:sz="4" w:space="0" w:color="000000"/>
          </w:tcBorders>
        </w:tcPr>
        <w:p w:rsidR="00B22C6D" w:rsidRDefault="009F6996">
          <w:pPr>
            <w:spacing w:after="0" w:line="259" w:lineRule="auto"/>
            <w:ind w:left="65" w:right="0" w:firstLine="0"/>
            <w:jc w:val="center"/>
          </w:pPr>
          <w:r>
            <w:t xml:space="preserve">Sözleşme Tarihi: </w:t>
          </w:r>
        </w:p>
      </w:tc>
      <w:tc>
        <w:tcPr>
          <w:tcW w:w="1816" w:type="dxa"/>
          <w:tcBorders>
            <w:top w:val="single" w:sz="6" w:space="0" w:color="000000"/>
            <w:left w:val="single" w:sz="4" w:space="0" w:color="000000"/>
            <w:bottom w:val="single" w:sz="7" w:space="0" w:color="000000"/>
            <w:right w:val="single" w:sz="4" w:space="0" w:color="000000"/>
          </w:tcBorders>
          <w:vAlign w:val="center"/>
        </w:tcPr>
        <w:p w:rsidR="00B22C6D" w:rsidRDefault="009F6996">
          <w:pPr>
            <w:spacing w:after="0" w:line="259" w:lineRule="auto"/>
            <w:ind w:left="330" w:right="0" w:firstLine="0"/>
            <w:jc w:val="left"/>
          </w:pPr>
          <w:r>
            <w:t xml:space="preserve"> </w:t>
          </w:r>
        </w:p>
      </w:tc>
      <w:tc>
        <w:tcPr>
          <w:tcW w:w="116" w:type="dxa"/>
          <w:tcBorders>
            <w:top w:val="single" w:sz="6" w:space="0" w:color="000000"/>
            <w:left w:val="single" w:sz="4" w:space="0" w:color="000000"/>
            <w:bottom w:val="single" w:sz="7" w:space="0" w:color="000000"/>
            <w:right w:val="nil"/>
          </w:tcBorders>
        </w:tcPr>
        <w:p w:rsidR="00B22C6D" w:rsidRDefault="00B22C6D">
          <w:pPr>
            <w:spacing w:after="160" w:line="259" w:lineRule="auto"/>
            <w:ind w:left="0" w:right="0" w:firstLine="0"/>
            <w:jc w:val="left"/>
          </w:pPr>
        </w:p>
      </w:tc>
    </w:tr>
    <w:tr w:rsidR="00B22C6D">
      <w:trPr>
        <w:trHeight w:val="615"/>
      </w:trPr>
      <w:tc>
        <w:tcPr>
          <w:tcW w:w="0" w:type="auto"/>
          <w:vMerge/>
          <w:tcBorders>
            <w:top w:val="nil"/>
            <w:left w:val="single" w:sz="4" w:space="0" w:color="000000"/>
            <w:bottom w:val="single" w:sz="6" w:space="0" w:color="000000"/>
            <w:right w:val="single" w:sz="4" w:space="0" w:color="000000"/>
          </w:tcBorders>
        </w:tcPr>
        <w:p w:rsidR="00B22C6D" w:rsidRDefault="00B22C6D">
          <w:pPr>
            <w:spacing w:after="160" w:line="259" w:lineRule="auto"/>
            <w:ind w:left="0" w:right="0" w:firstLine="0"/>
            <w:jc w:val="left"/>
          </w:pPr>
        </w:p>
      </w:tc>
      <w:tc>
        <w:tcPr>
          <w:tcW w:w="0" w:type="auto"/>
          <w:vMerge/>
          <w:tcBorders>
            <w:top w:val="nil"/>
            <w:left w:val="single" w:sz="4" w:space="0" w:color="000000"/>
            <w:bottom w:val="single" w:sz="6" w:space="0" w:color="000000"/>
            <w:right w:val="single" w:sz="4" w:space="0" w:color="000000"/>
          </w:tcBorders>
        </w:tcPr>
        <w:p w:rsidR="00B22C6D" w:rsidRDefault="00B22C6D">
          <w:pPr>
            <w:spacing w:after="160" w:line="259" w:lineRule="auto"/>
            <w:ind w:left="0" w:right="0" w:firstLine="0"/>
            <w:jc w:val="left"/>
          </w:pPr>
        </w:p>
      </w:tc>
      <w:tc>
        <w:tcPr>
          <w:tcW w:w="1676" w:type="dxa"/>
          <w:tcBorders>
            <w:top w:val="single" w:sz="7" w:space="0" w:color="000000"/>
            <w:left w:val="single" w:sz="4" w:space="0" w:color="000000"/>
            <w:bottom w:val="single" w:sz="6" w:space="0" w:color="000000"/>
            <w:right w:val="single" w:sz="4" w:space="0" w:color="000000"/>
          </w:tcBorders>
        </w:tcPr>
        <w:p w:rsidR="00B22C6D" w:rsidRDefault="009F6996">
          <w:pPr>
            <w:spacing w:after="0" w:line="259" w:lineRule="auto"/>
            <w:ind w:left="111" w:right="0" w:firstLine="0"/>
            <w:jc w:val="center"/>
          </w:pPr>
          <w:r>
            <w:t xml:space="preserve">Sayfa No: </w:t>
          </w:r>
        </w:p>
      </w:tc>
      <w:tc>
        <w:tcPr>
          <w:tcW w:w="1816" w:type="dxa"/>
          <w:tcBorders>
            <w:top w:val="single" w:sz="7" w:space="0" w:color="000000"/>
            <w:left w:val="single" w:sz="4" w:space="0" w:color="000000"/>
            <w:bottom w:val="single" w:sz="6" w:space="0" w:color="000000"/>
            <w:right w:val="single" w:sz="4" w:space="0" w:color="000000"/>
          </w:tcBorders>
        </w:tcPr>
        <w:p w:rsidR="00B22C6D" w:rsidRDefault="009F6996">
          <w:pPr>
            <w:spacing w:after="0" w:line="259" w:lineRule="auto"/>
            <w:ind w:left="129" w:right="0" w:firstLine="0"/>
            <w:jc w:val="center"/>
          </w:pPr>
          <w:r>
            <w:t xml:space="preserve">1/11 </w:t>
          </w:r>
        </w:p>
      </w:tc>
      <w:tc>
        <w:tcPr>
          <w:tcW w:w="116" w:type="dxa"/>
          <w:tcBorders>
            <w:top w:val="single" w:sz="7" w:space="0" w:color="000000"/>
            <w:left w:val="single" w:sz="4" w:space="0" w:color="000000"/>
            <w:bottom w:val="single" w:sz="6" w:space="0" w:color="000000"/>
            <w:right w:val="nil"/>
          </w:tcBorders>
        </w:tcPr>
        <w:p w:rsidR="00B22C6D" w:rsidRDefault="00B22C6D">
          <w:pPr>
            <w:spacing w:after="160" w:line="259" w:lineRule="auto"/>
            <w:ind w:left="0" w:right="0" w:firstLine="0"/>
            <w:jc w:val="left"/>
          </w:pPr>
        </w:p>
      </w:tc>
    </w:tr>
  </w:tbl>
  <w:p w:rsidR="00B22C6D" w:rsidRDefault="009F6996">
    <w:pPr>
      <w:spacing w:after="0" w:line="259" w:lineRule="auto"/>
      <w:ind w:left="0" w:right="117" w:firstLine="0"/>
      <w:jc w:val="left"/>
    </w:pPr>
    <w:r>
      <w:rPr>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0D69"/>
    <w:multiLevelType w:val="multilevel"/>
    <w:tmpl w:val="6B983BF4"/>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lowerLetter"/>
      <w:lvlRestart w:val="0"/>
      <w:lvlText w:val="%1.%2"/>
      <w:lvlJc w:val="left"/>
      <w:pPr>
        <w:ind w:left="1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044B3E"/>
    <w:multiLevelType w:val="multilevel"/>
    <w:tmpl w:val="BA2842B8"/>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lowerLetter"/>
      <w:lvlRestart w:val="0"/>
      <w:lvlText w:val="%1.%2-"/>
      <w:lvlJc w:val="left"/>
      <w:pPr>
        <w:ind w:left="1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6140D8"/>
    <w:multiLevelType w:val="multilevel"/>
    <w:tmpl w:val="BCDCB60A"/>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Restart w:val="0"/>
      <w:lvlText w:val="%1.%2"/>
      <w:lvlJc w:val="left"/>
      <w:pPr>
        <w:ind w:left="1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8C72F6"/>
    <w:multiLevelType w:val="hybridMultilevel"/>
    <w:tmpl w:val="2012D414"/>
    <w:lvl w:ilvl="0" w:tplc="BF104388">
      <w:start w:val="1"/>
      <w:numFmt w:val="lowerLetter"/>
      <w:lvlText w:val="%1)"/>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5C107A">
      <w:start w:val="1"/>
      <w:numFmt w:val="lowerLetter"/>
      <w:lvlText w:val="%2"/>
      <w:lvlJc w:val="left"/>
      <w:pPr>
        <w:ind w:left="2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8202E4">
      <w:start w:val="1"/>
      <w:numFmt w:val="lowerRoman"/>
      <w:lvlText w:val="%3"/>
      <w:lvlJc w:val="left"/>
      <w:pPr>
        <w:ind w:left="3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5E82E0">
      <w:start w:val="1"/>
      <w:numFmt w:val="decimal"/>
      <w:lvlText w:val="%4"/>
      <w:lvlJc w:val="left"/>
      <w:pPr>
        <w:ind w:left="4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C8F9A8">
      <w:start w:val="1"/>
      <w:numFmt w:val="lowerLetter"/>
      <w:lvlText w:val="%5"/>
      <w:lvlJc w:val="left"/>
      <w:pPr>
        <w:ind w:left="5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CE4114">
      <w:start w:val="1"/>
      <w:numFmt w:val="lowerRoman"/>
      <w:lvlText w:val="%6"/>
      <w:lvlJc w:val="left"/>
      <w:pPr>
        <w:ind w:left="5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E29156">
      <w:start w:val="1"/>
      <w:numFmt w:val="decimal"/>
      <w:lvlText w:val="%7"/>
      <w:lvlJc w:val="left"/>
      <w:pPr>
        <w:ind w:left="6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9603D0">
      <w:start w:val="1"/>
      <w:numFmt w:val="lowerLetter"/>
      <w:lvlText w:val="%8"/>
      <w:lvlJc w:val="left"/>
      <w:pPr>
        <w:ind w:left="7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703C6A">
      <w:start w:val="1"/>
      <w:numFmt w:val="lowerRoman"/>
      <w:lvlText w:val="%9"/>
      <w:lvlJc w:val="left"/>
      <w:pPr>
        <w:ind w:left="78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E52E2A"/>
    <w:multiLevelType w:val="hybridMultilevel"/>
    <w:tmpl w:val="9704F23E"/>
    <w:lvl w:ilvl="0" w:tplc="CE402AA6">
      <w:start w:val="3"/>
      <w:numFmt w:val="decimal"/>
      <w:lvlText w:val="%1."/>
      <w:lvlJc w:val="left"/>
      <w:pPr>
        <w:ind w:left="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8AF216">
      <w:start w:val="1"/>
      <w:numFmt w:val="lowerLetter"/>
      <w:lvlText w:val="%2"/>
      <w:lvlJc w:val="left"/>
      <w:pPr>
        <w:ind w:left="1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C08626">
      <w:start w:val="1"/>
      <w:numFmt w:val="lowerRoman"/>
      <w:lvlText w:val="%3"/>
      <w:lvlJc w:val="left"/>
      <w:pPr>
        <w:ind w:left="2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74E56C">
      <w:start w:val="1"/>
      <w:numFmt w:val="decimal"/>
      <w:lvlText w:val="%4"/>
      <w:lvlJc w:val="left"/>
      <w:pPr>
        <w:ind w:left="2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181A90">
      <w:start w:val="1"/>
      <w:numFmt w:val="lowerLetter"/>
      <w:lvlText w:val="%5"/>
      <w:lvlJc w:val="left"/>
      <w:pPr>
        <w:ind w:left="3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70C0B4">
      <w:start w:val="1"/>
      <w:numFmt w:val="lowerRoman"/>
      <w:lvlText w:val="%6"/>
      <w:lvlJc w:val="left"/>
      <w:pPr>
        <w:ind w:left="4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A8DB50">
      <w:start w:val="1"/>
      <w:numFmt w:val="decimal"/>
      <w:lvlText w:val="%7"/>
      <w:lvlJc w:val="left"/>
      <w:pPr>
        <w:ind w:left="5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DABD08">
      <w:start w:val="1"/>
      <w:numFmt w:val="lowerLetter"/>
      <w:lvlText w:val="%8"/>
      <w:lvlJc w:val="left"/>
      <w:pPr>
        <w:ind w:left="5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7829B6">
      <w:start w:val="1"/>
      <w:numFmt w:val="lowerRoman"/>
      <w:lvlText w:val="%9"/>
      <w:lvlJc w:val="left"/>
      <w:pPr>
        <w:ind w:left="6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BE4D14"/>
    <w:multiLevelType w:val="multilevel"/>
    <w:tmpl w:val="5F361DAC"/>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lowerLetter"/>
      <w:lvlRestart w:val="0"/>
      <w:lvlText w:val="%1.%2"/>
      <w:lvlJc w:val="left"/>
      <w:pPr>
        <w:ind w:left="1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6D"/>
    <w:rsid w:val="009F6996"/>
    <w:rsid w:val="00A303C5"/>
    <w:rsid w:val="00AC2671"/>
    <w:rsid w:val="00B22C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6091"/>
  <w15:docId w15:val="{A33493E4-ED05-4BA5-AD9F-008BC532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374" w:lineRule="auto"/>
      <w:ind w:left="10" w:right="977"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2754</Words>
  <Characters>15698</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SATIŞ-1</dc:creator>
  <cp:keywords/>
  <cp:lastModifiedBy>rıdvan sungur</cp:lastModifiedBy>
  <cp:revision>2</cp:revision>
  <dcterms:created xsi:type="dcterms:W3CDTF">2021-12-03T07:22:00Z</dcterms:created>
  <dcterms:modified xsi:type="dcterms:W3CDTF">2021-12-03T07:22:00Z</dcterms:modified>
</cp:coreProperties>
</file>